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EC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ap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ap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aps/>
          <w:color w:val="000000"/>
          <w:sz w:val="32"/>
          <w:szCs w:val="32"/>
          <w:lang w:val="en-US" w:eastAsia="zh-CN"/>
        </w:rPr>
        <w:t>3</w:t>
      </w:r>
    </w:p>
    <w:p w14:paraId="1C7C66B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" w:eastAsia="zh-CN"/>
        </w:rPr>
      </w:pPr>
    </w:p>
    <w:p w14:paraId="67C647E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" w:eastAsia="zh-CN"/>
        </w:rPr>
        <w:t>北京石油科技交流中心路线图</w:t>
      </w:r>
    </w:p>
    <w:p w14:paraId="3C2A393B">
      <w:pPr>
        <w:jc w:val="both"/>
        <w:rPr>
          <w:rFonts w:hint="default"/>
          <w:b/>
          <w:sz w:val="36"/>
          <w:lang w:val="en" w:eastAsia="zh-CN"/>
        </w:rPr>
      </w:pPr>
      <w:r>
        <w:rPr>
          <w:rFonts w:hint="default"/>
          <w:b/>
          <w:sz w:val="36"/>
          <w:lang w:val="en" w:eastAsia="zh-CN"/>
        </w:rPr>
        <w:drawing>
          <wp:inline distT="0" distB="0" distL="114300" distR="114300">
            <wp:extent cx="5471795" cy="6067425"/>
            <wp:effectExtent l="0" t="0" r="14605" b="9525"/>
            <wp:docPr id="1" name="图片 1" descr="附件2.石油科技交流中心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.石油科技交流中心路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D2F3A"/>
    <w:rsid w:val="3EDEE30E"/>
    <w:rsid w:val="5CFD2F3A"/>
    <w:rsid w:val="63AFFCD9"/>
    <w:rsid w:val="882F96ED"/>
    <w:rsid w:val="BE340F69"/>
    <w:rsid w:val="FCF7F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12.6666666666667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2024-07-13T05:19:00Z</dcterms:created>
  <dc:creator>guanbo</dc:creator>
  <cp:lastModifiedBy>zouyuanfang</cp:lastModifiedBy>
  <dcterms:modified xsi:type="dcterms:W3CDTF">2025-07-09T10:45:57Z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1852857318140094E5D76D68E39BBA14_43</vt:lpwstr>
  </property>
</Properties>
</file>