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>
      <w:pPr>
        <w:pStyle w:val="2"/>
        <w:spacing w:before="55"/>
        <w:jc w:val="center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公开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</w:rPr>
        <w:t>岗位编制表</w:t>
      </w:r>
    </w:p>
    <w:p>
      <w:pPr>
        <w:tabs>
          <w:tab w:val="left" w:pos="1321"/>
        </w:tabs>
        <w:rPr>
          <w:lang w:val="en-US"/>
        </w:rPr>
      </w:pPr>
    </w:p>
    <w:tbl>
      <w:tblPr>
        <w:tblStyle w:val="5"/>
        <w:tblW w:w="9300" w:type="dxa"/>
        <w:jc w:val="center"/>
        <w:tblInd w:w="-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2675"/>
        <w:gridCol w:w="1774"/>
        <w:gridCol w:w="842"/>
        <w:gridCol w:w="347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/>
              </w:rPr>
              <w:t>序号</w:t>
            </w:r>
          </w:p>
        </w:tc>
        <w:tc>
          <w:tcPr>
            <w:tcW w:w="2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/>
              </w:rPr>
              <w:t>部门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/>
              </w:rPr>
              <w:t>岗位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/>
              </w:rPr>
              <w:t>编制</w:t>
            </w:r>
          </w:p>
        </w:tc>
        <w:tc>
          <w:tcPr>
            <w:tcW w:w="347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/>
              </w:rPr>
              <w:t>招聘方向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34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exac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267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董事会办公室、监事会办公室（合署办公）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主任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</w:t>
            </w:r>
          </w:p>
          <w:p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47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董事会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、监事会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全面业务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2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总经办、党委办公室（合署办公）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主任</w:t>
            </w:r>
          </w:p>
        </w:tc>
        <w:tc>
          <w:tcPr>
            <w:tcW w:w="8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部门全面工作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副主任</w:t>
            </w:r>
          </w:p>
        </w:tc>
        <w:tc>
          <w:tcPr>
            <w:tcW w:w="84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文秘、档案、党务协调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  <w:t>综合、信访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2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战略规划部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部门全面工作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exac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副部长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战略管控、改革改制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重组并购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投资管理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exac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财务资产部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部门全面工作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exac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副部长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会计业务管理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exac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资产产权、项目财务与综合管理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exac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资本运营与资金活动管理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exac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人力资源部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副部长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薪酬管理、绩效考核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exac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科技信息部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部门全面工作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exac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副部长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科学技术管理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exac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信息化管理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exac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运营管理部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副部长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项目管理、成本管理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exac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生产管理、运营调度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exac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采购管理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exac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市场开发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部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（大客户部）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部门全面工作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exac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副部长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市场开发、大客户管理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exac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安全质量监督部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部门全面工作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exac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副部长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安全管理、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职业健康、节能环保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工程项目质量管理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法律和风险管理部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部门全面工作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exac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副部长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法律事务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风险管控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exac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考核审计部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部门全面工作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exac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副部长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审计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管理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exac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业绩考核与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评价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exac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纪检监察部、纪委办公室（合署办公）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主任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部门全面工作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副主任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纪检、监察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巡视办公室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副</w:t>
            </w:r>
            <w:bookmarkStart w:id="0" w:name="_GoBack"/>
            <w:bookmarkEnd w:id="0"/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主任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巡视工作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exac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企业文化部、党群工作部（合署办公）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部门全面工作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exac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副部长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  <w:t>企业文化、新闻宣传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exac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党建、群团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exac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行政部、机关党委（合署办公）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副部长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行政后勤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exac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外事办公室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外事工作</w:t>
            </w:r>
          </w:p>
        </w:tc>
      </w:tr>
    </w:tbl>
    <w:p>
      <w:pPr>
        <w:spacing w:line="560" w:lineRule="exact"/>
        <w:jc w:val="center"/>
        <w:rPr>
          <w:rFonts w:hint="eastAsia" w:ascii="仿宋_GB2312" w:eastAsia="仿宋_GB2312" w:hAnsiTheme="minorEastAsia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 w:hAnsiTheme="minorEastAsia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482942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F1735"/>
    <w:rsid w:val="035E5046"/>
    <w:rsid w:val="0B3F1735"/>
    <w:rsid w:val="2BFB3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2018-03-06T06:44:00Z</dcterms:created>
  <dc:creator>郑江</dc:creator>
  <cp:lastModifiedBy>郑江</cp:lastModifiedBy>
  <dcterms:modified xsi:type="dcterms:W3CDTF">2018-03-08T05:01:13Z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