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董事会秘书岗位一览表</w:t>
      </w:r>
    </w:p>
    <w:tbl>
      <w:tblPr>
        <w:tblStyle w:val="3"/>
        <w:tblW w:w="14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1001"/>
        <w:gridCol w:w="5670"/>
        <w:gridCol w:w="5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董事会秘书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企业管理、工商管理、经济类、法律类专业或医药类相关专业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硕士研究生及以上学历。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具有10年以上相关工作经验及6年以上团队或项目管理经验，具有董秘资格证，有医药行业上市公司董秘从业经验。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</w:rPr>
              <w:t>具有较高的思想政治理论素养，信念坚定、政治可靠。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具备较强的领导力和管理能力、决策能力、逻辑思维能力，具备优秀的沟通协调能力和强烈的创新意识、开拓精神，具有良好的职业道德和个人品德。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熟悉国家法律法规和医药行业相关政策，具备履行职责所需的财务、法律、公司治理专业知识，熟悉证券市场，了解证券市场的运作机制。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廉洁自律，具有正常履职的身体素质和健康的心理素质。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pacing w:line="360" w:lineRule="exact"/>
              <w:ind w:left="410" w:hanging="283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信息披露管理：负责组织和协调公司信息披露事项，确保披露信息及时、准确、合规、完整。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投资者关系管理：掌握资本市场动态，积极与外部机构、投资者进行沟通，多维度维护好投资者关系，加强与资本市场沟通协调，做好市值管理工作。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司治理流程管理：负责公司三会的筹备、组织及会议材料编制工作；制定完善公司章程及董事会相关制度；负责董监高的日常维护工作，包括相关工作的沟通协调、信息维护、定期培训、改选换届、合规持股情况等相关工作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股权融资管理：负责公司股权融资方案设计、实施及后续跟踪管理；推进公司股权融资相关承诺事项的跟进与披露。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政策分析与行业研究：负责医药行业政策分析及行业研究工作，并形成相关分析报告。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战略规划管理：负责公司中长期战略及年度战略规划编制，并对战略执行情况进行评价；指导、组织子企业战略规划及相关保障规划的编制工作。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完成公司交办的其他工作。</w:t>
            </w:r>
          </w:p>
        </w:tc>
      </w:tr>
    </w:tbl>
    <w:p>
      <w:pPr>
        <w:spacing w:line="400" w:lineRule="exact"/>
        <w:ind w:right="170"/>
        <w:outlineLvl w:val="0"/>
        <w:rPr>
          <w:rFonts w:asciiTheme="majorEastAsia" w:hAnsiTheme="majorEastAsia" w:eastAsiaTheme="majorEastAsia" w:cstheme="majorEastAsia"/>
          <w:sz w:val="24"/>
          <w:szCs w:val="28"/>
        </w:rPr>
        <w:sectPr>
          <w:footerReference r:id="rId3" w:type="default"/>
          <w:pgSz w:w="16838" w:h="11906" w:orient="landscape"/>
          <w:pgMar w:top="1021" w:right="1440" w:bottom="1021" w:left="1440" w:header="851" w:footer="680" w:gutter="0"/>
          <w:cols w:space="425" w:num="1"/>
          <w:docGrid w:type="lines" w:linePitch="312" w:charSpace="0"/>
        </w:sectPr>
      </w:pPr>
    </w:p>
    <w:p>
      <w:pPr>
        <w:spacing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市场网络部中层岗位一览表</w:t>
      </w:r>
    </w:p>
    <w:tbl>
      <w:tblPr>
        <w:tblStyle w:val="3"/>
        <w:tblW w:w="14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1001"/>
        <w:gridCol w:w="5670"/>
        <w:gridCol w:w="5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8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市场网络部总经理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医学、药学、市场营销、管理学类等相关专业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具备10年以上大型医药企业市场建设、品种建设、营销网络布局、物流配送体系建设等方面经验及6年以上团队管理或项目管理经验。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具有较高的思想政治理论素养，信念坚定、政治可靠。</w:t>
            </w:r>
          </w:p>
          <w:p>
            <w:pPr>
              <w:numPr>
                <w:ilvl w:val="0"/>
                <w:numId w:val="3"/>
              </w:numPr>
              <w:tabs>
                <w:tab w:val="left" w:pos="410"/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具备全球化视野，战略格局高，掌握医药行业运作模式，对行业发展市场动态和方向等有敏锐的洞察力；具备较强的领导力和管理能力，具有强烈的创新意识和开拓精神。</w:t>
            </w:r>
          </w:p>
          <w:p>
            <w:pPr>
              <w:numPr>
                <w:ilvl w:val="0"/>
                <w:numId w:val="3"/>
              </w:numPr>
              <w:tabs>
                <w:tab w:val="left" w:pos="410"/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有市场建设及营销网络布局能力和经验；熟悉医药市场，精通药品生产法律法规；对医药行业运作有深刻理解。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市场网络建设：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负责公司国内外推广、精细化招商体系建设及营销网络布局规划、年度计划的编制和组织推进；指导监督公司商业网络体系策划、全程布局及各子公司</w:t>
            </w:r>
            <w:r>
              <w:rPr>
                <w:rFonts w:hint="eastAsia" w:ascii="宋体" w:hAnsi="宋体" w:eastAsia="宋体"/>
                <w:szCs w:val="21"/>
              </w:rPr>
              <w:t>营销网络体系落地。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物流配送体系建设：</w:t>
            </w:r>
            <w:r>
              <w:rPr>
                <w:rFonts w:hint="eastAsia" w:ascii="宋体" w:hAnsi="宋体" w:eastAsia="宋体"/>
                <w:szCs w:val="21"/>
              </w:rPr>
              <w:t>负责公司国内外物流配送体系建设规划、年度计划的编制和组织推进；负责物流配送体系标准化建设，提高资源配置效能；指导监督各子公司仓储、配送、信息化等物流配送体系落地及标准化建设。</w:t>
            </w:r>
          </w:p>
          <w:p>
            <w:pPr>
              <w:numPr>
                <w:ilvl w:val="0"/>
                <w:numId w:val="4"/>
              </w:numPr>
              <w:tabs>
                <w:tab w:val="left" w:pos="410"/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非自有产品群建设：</w:t>
            </w:r>
            <w:r>
              <w:rPr>
                <w:rFonts w:hint="eastAsia" w:ascii="宋体" w:hAnsi="宋体" w:eastAsia="宋体"/>
                <w:szCs w:val="21"/>
              </w:rPr>
              <w:t>负责公司非自有产品群建设规划、年度计划的编制和组织推进；基于公司现有产品群分析和未来发展方向，优化品种布局并引进新产品；指导监督各子公司新引进品种的上市许可及落地等工作。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板块业务协同：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负责制定工业、商业和贸易各板块业务协同政策，并推进落地实施，统筹与协调板块间业务资源，提高资源利用效率，提高中国医药体系一体化建设能力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储备业务管理：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负责公司储备业务管理，统筹落实国家或地方药品、器械、耗材等储备管理要求，指导监督各子企业储备业务的具体落实。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展会管理：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负责公司展会的组织管理工作，牵头制定展会方案、组织实施及跟踪执行。</w:t>
            </w:r>
          </w:p>
          <w:p>
            <w:pPr>
              <w:numPr>
                <w:ilvl w:val="0"/>
                <w:numId w:val="4"/>
              </w:numPr>
              <w:tabs>
                <w:tab w:val="left" w:pos="410"/>
                <w:tab w:val="left" w:pos="552"/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完成公司交办的其他工作。</w:t>
            </w:r>
          </w:p>
        </w:tc>
      </w:tr>
    </w:tbl>
    <w:p>
      <w:pPr>
        <w:spacing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b/>
          <w:sz w:val="36"/>
          <w:szCs w:val="36"/>
        </w:rPr>
      </w:pPr>
    </w:p>
    <w:p>
      <w:pPr>
        <w:widowControl/>
        <w:jc w:val="left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asciiTheme="majorEastAsia" w:hAnsiTheme="majorEastAsia" w:eastAsiaTheme="majorEastAsia" w:cstheme="majorEastAsia"/>
          <w:b/>
          <w:sz w:val="36"/>
          <w:szCs w:val="36"/>
        </w:rPr>
        <w:br w:type="page"/>
      </w:r>
    </w:p>
    <w:p>
      <w:pPr>
        <w:spacing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b/>
          <w:sz w:val="36"/>
          <w:szCs w:val="36"/>
        </w:rPr>
      </w:pPr>
    </w:p>
    <w:p>
      <w:pPr>
        <w:spacing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人力资源部中层岗位一览表</w:t>
      </w:r>
    </w:p>
    <w:tbl>
      <w:tblPr>
        <w:tblStyle w:val="3"/>
        <w:tblW w:w="14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1001"/>
        <w:gridCol w:w="5670"/>
        <w:gridCol w:w="5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8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zCs w:val="21"/>
              </w:rPr>
              <w:t>人力资源部副总经理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人力资源、企业管理及其他管理类相关专业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硕士研究生及以上学历。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具有8年以上相关工作经验及3年以上团队或项目管理经验，中共党员。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具有较高的思想政治理论素养，信念坚定、政治可靠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具备较强的全局意识、规划计划能力、组织协调能力、团队领导力、语言表达能力、沟通能力及解决问题的能力。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熟悉现代企业人力资源管理模式且具有实践经验，熟悉人力资源招聘、薪酬、绩效考核、培训等知识，对人力资源管理有深入的见解；熟悉国家及地方相关的政策、法律法规，具备团队或项目管理经验，了解财务、法律知识；了解医药行业信息，涉及工业、商业、贸易等不同板块的业务特点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廉洁自律，具有正常履职的身体素质和健康的心理素质。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552"/>
              </w:tabs>
              <w:spacing w:line="300" w:lineRule="exact"/>
              <w:ind w:left="482" w:hanging="357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干部管理：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负责公司干部管理工作，开展领导人员选拔任用、考核考察、调整配备及人才梯队建设等工作，负责领导人员调动、任免等手续办理。</w:t>
            </w:r>
          </w:p>
          <w:p>
            <w:pPr>
              <w:numPr>
                <w:ilvl w:val="0"/>
                <w:numId w:val="6"/>
              </w:numPr>
              <w:tabs>
                <w:tab w:val="left" w:pos="552"/>
              </w:tabs>
              <w:spacing w:line="300" w:lineRule="exact"/>
              <w:ind w:left="482" w:hanging="357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招聘管理：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按照公司人才招聘计划，组织开展公司招聘、人才引进及流动配置。</w:t>
            </w:r>
          </w:p>
          <w:p>
            <w:pPr>
              <w:numPr>
                <w:ilvl w:val="0"/>
                <w:numId w:val="6"/>
              </w:numPr>
              <w:tabs>
                <w:tab w:val="left" w:pos="552"/>
              </w:tabs>
              <w:spacing w:line="300" w:lineRule="exact"/>
              <w:ind w:left="482" w:hanging="357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培训管理：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负责公司培训项目归口管理，落实培训规划和年度培训计划，监督培训经费的管理和使用。</w:t>
            </w:r>
          </w:p>
          <w:p>
            <w:pPr>
              <w:numPr>
                <w:ilvl w:val="0"/>
                <w:numId w:val="6"/>
              </w:numPr>
              <w:tabs>
                <w:tab w:val="left" w:pos="552"/>
              </w:tabs>
              <w:spacing w:line="300" w:lineRule="exact"/>
              <w:ind w:left="482" w:hanging="357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薪酬福利管理：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负责公司工资总额管理、子企业领导班子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薪酬管理；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负责公司总部薪酬方案和分配制度、人工成本预算、社保公积金及企业年金等福利管理工作；负责公司薪酬福利工作。</w:t>
            </w:r>
          </w:p>
          <w:p>
            <w:pPr>
              <w:numPr>
                <w:ilvl w:val="0"/>
                <w:numId w:val="6"/>
              </w:numPr>
              <w:tabs>
                <w:tab w:val="left" w:pos="552"/>
              </w:tabs>
              <w:spacing w:line="300" w:lineRule="exact"/>
              <w:ind w:left="482" w:hanging="357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综合考核管理：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负责公司综合考核评价管理工作，负责公司年度综合考核的组织实施及结果应用等，规范综合考核管理。</w:t>
            </w:r>
          </w:p>
          <w:p>
            <w:pPr>
              <w:numPr>
                <w:ilvl w:val="0"/>
                <w:numId w:val="6"/>
              </w:numPr>
              <w:tabs>
                <w:tab w:val="left" w:pos="552"/>
              </w:tabs>
              <w:spacing w:line="300" w:lineRule="exact"/>
              <w:ind w:left="482" w:hanging="357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员工关系管理：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负责员工入职、转正、调动、离职管理及人员信息维护；负责公司劳动关系、劳务用工及劳动合同的归口管理，处理劳动争议。</w:t>
            </w:r>
          </w:p>
          <w:p>
            <w:pPr>
              <w:numPr>
                <w:ilvl w:val="0"/>
                <w:numId w:val="6"/>
              </w:numPr>
              <w:tabs>
                <w:tab w:val="left" w:pos="552"/>
              </w:tabs>
              <w:spacing w:line="300" w:lineRule="exact"/>
              <w:ind w:left="482" w:hanging="35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完成领导交办的其他工作。</w:t>
            </w:r>
          </w:p>
        </w:tc>
      </w:tr>
    </w:tbl>
    <w:p>
      <w:pPr>
        <w:spacing w:line="400" w:lineRule="exact"/>
        <w:ind w:right="170"/>
        <w:outlineLvl w:val="0"/>
        <w:rPr>
          <w:rFonts w:asciiTheme="majorEastAsia" w:hAnsiTheme="majorEastAsia" w:eastAsiaTheme="majorEastAsia" w:cstheme="majorEastAsia"/>
          <w:sz w:val="24"/>
          <w:szCs w:val="28"/>
        </w:rPr>
        <w:sectPr>
          <w:pgSz w:w="16838" w:h="11906" w:orient="landscape"/>
          <w:pgMar w:top="1021" w:right="1440" w:bottom="1021" w:left="1440" w:header="851" w:footer="680" w:gutter="0"/>
          <w:cols w:space="425" w:num="1"/>
          <w:docGrid w:type="lines" w:linePitch="312" w:charSpace="0"/>
        </w:sectPr>
      </w:pPr>
    </w:p>
    <w:p>
      <w:pPr>
        <w:spacing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投资中心中层岗位一览表</w:t>
      </w:r>
    </w:p>
    <w:tbl>
      <w:tblPr>
        <w:tblStyle w:val="3"/>
        <w:tblW w:w="14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1001"/>
        <w:gridCol w:w="5670"/>
        <w:gridCol w:w="5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投资中心副总经理（综合管理方向）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企业管理、人力资源管理、经济类、中文外语等相关专业 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硕士研究生及以上学历。</w:t>
            </w:r>
          </w:p>
          <w:p>
            <w:pPr>
              <w:numPr>
                <w:ilvl w:val="0"/>
                <w:numId w:val="7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具有8年以上相关工作经验及3年以上团队或项目管理经验。</w:t>
            </w:r>
          </w:p>
          <w:p>
            <w:pPr>
              <w:numPr>
                <w:ilvl w:val="0"/>
                <w:numId w:val="7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具有较高的思想政治理论素养，信念坚定、政治可靠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numPr>
                <w:ilvl w:val="0"/>
                <w:numId w:val="7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具备较强的领导力和管理能力，具有一定的战略思维和全局观念，有较强的分析解决问题能力、书面及口头表达能力，学习能力强，具备良好的团队管理和组织协调能力。</w:t>
            </w:r>
          </w:p>
          <w:p>
            <w:pPr>
              <w:numPr>
                <w:ilvl w:val="0"/>
                <w:numId w:val="7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知识结构全面，熟悉党建、纪检、行政人事管理等专业知识；了解国家宏观经济形势、医药产业发展趋势、公司相关业务，熟悉党建工作方针政策、人力资源管理法律法规、行政机要工作规范等。</w:t>
            </w:r>
          </w:p>
          <w:p>
            <w:pPr>
              <w:numPr>
                <w:ilvl w:val="0"/>
                <w:numId w:val="7"/>
              </w:numPr>
              <w:spacing w:line="320" w:lineRule="exact"/>
              <w:ind w:left="409" w:hanging="28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廉洁自律，具有正常履职的身体素质和健康的心理素质。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日常综合管理工作：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部门及投资平台公司综合行政及人力资源管理工作，做好年度总结报告、相关统计报表填报、公文流转、会议、后勤事务、固定资产管理、人力资源管理等工作，协助部门总经理做好内部管理及人才梯队建设。</w:t>
            </w:r>
          </w:p>
          <w:p>
            <w:pPr>
              <w:numPr>
                <w:ilvl w:val="0"/>
                <w:numId w:val="8"/>
              </w:numPr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投资项目预算管理：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根据年度投资计划，负责部门投资项目预算管理工作，编制年度预算并跟踪预算执行情况。</w:t>
            </w:r>
          </w:p>
          <w:p>
            <w:pPr>
              <w:numPr>
                <w:ilvl w:val="0"/>
                <w:numId w:val="8"/>
              </w:numPr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投资项目期后管理：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负责投资项目投后评估工作，牵头投后业绩跟踪评价、对赌协议履行等相关期后管理工作。</w:t>
            </w:r>
          </w:p>
          <w:p>
            <w:pPr>
              <w:numPr>
                <w:ilvl w:val="0"/>
                <w:numId w:val="8"/>
              </w:numPr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完成领导交办的其他工作。</w:t>
            </w:r>
          </w:p>
        </w:tc>
      </w:tr>
    </w:tbl>
    <w:p>
      <w:pPr>
        <w:spacing w:line="400" w:lineRule="exact"/>
        <w:ind w:right="170"/>
        <w:outlineLvl w:val="0"/>
        <w:rPr>
          <w:rFonts w:asciiTheme="majorEastAsia" w:hAnsiTheme="majorEastAsia" w:eastAsiaTheme="majorEastAsia" w:cstheme="majorEastAsia"/>
          <w:sz w:val="24"/>
          <w:szCs w:val="28"/>
        </w:rPr>
      </w:pPr>
      <w:r>
        <w:rPr>
          <w:rFonts w:asciiTheme="majorEastAsia" w:hAnsiTheme="majorEastAsia" w:eastAsiaTheme="majorEastAsia" w:cstheme="majorEastAsia"/>
          <w:sz w:val="24"/>
          <w:szCs w:val="28"/>
        </w:rPr>
        <w:br w:type="page"/>
      </w:r>
    </w:p>
    <w:p>
      <w:pPr>
        <w:spacing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中国医药保健品有限公司岗位一览表</w:t>
      </w:r>
    </w:p>
    <w:tbl>
      <w:tblPr>
        <w:tblStyle w:val="3"/>
        <w:tblW w:w="14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1001"/>
        <w:gridCol w:w="5953"/>
        <w:gridCol w:w="55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中国医保总经理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医学、药学、国际贸易、企业管理类等相关专业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410"/>
                <w:tab w:val="clear" w:pos="720"/>
              </w:tabs>
              <w:spacing w:line="360" w:lineRule="exact"/>
              <w:ind w:right="126" w:rightChars="60" w:hanging="5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numPr>
                <w:ilvl w:val="0"/>
                <w:numId w:val="9"/>
              </w:numPr>
              <w:spacing w:line="360" w:lineRule="exact"/>
              <w:ind w:left="410" w:right="126" w:rightChars="60" w:hanging="28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具备10年以上相关工作经验，其中6年以上大型医药企业高级管理经验及3年以上企业全面管理经验，具有成功的产品国际营销体系搭建经验者优先。</w:t>
            </w:r>
          </w:p>
          <w:p>
            <w:pPr>
              <w:numPr>
                <w:ilvl w:val="0"/>
                <w:numId w:val="9"/>
              </w:numPr>
              <w:spacing w:line="360" w:lineRule="exact"/>
              <w:ind w:left="410" w:right="126" w:rightChars="60" w:hanging="28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具有较高的思想政治理论素养，信念坚定、政治可靠。</w:t>
            </w:r>
          </w:p>
          <w:p>
            <w:pPr>
              <w:numPr>
                <w:ilvl w:val="0"/>
                <w:numId w:val="9"/>
              </w:numPr>
              <w:spacing w:line="360" w:lineRule="exact"/>
              <w:ind w:left="410" w:right="126" w:rightChars="60" w:hanging="28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具备全球化视野和战略思维，对行业发展市场动态和方向等有敏锐的洞察力，具备较强的领导力和管理能力、决策能力，具有强烈的创新意识和开拓精神。</w:t>
            </w:r>
          </w:p>
          <w:p>
            <w:pPr>
              <w:numPr>
                <w:ilvl w:val="0"/>
                <w:numId w:val="9"/>
              </w:numPr>
              <w:spacing w:line="360" w:lineRule="exact"/>
              <w:ind w:left="410" w:right="126" w:rightChars="60" w:hanging="28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医药国际贸易行业经验丰富，在医药进出口、国际市场开发等方面拥有丰富的业务资源，熟悉医药行业政策法规及医药产品专业知识，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对医药贸易企业运作有深刻理解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411"/>
                <w:tab w:val="clear" w:pos="720"/>
              </w:tabs>
              <w:spacing w:line="360" w:lineRule="exact"/>
              <w:ind w:left="409" w:right="134" w:rightChars="64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根据整体发展战略和市场发展趋势，组织制定和实施公司总体战略规划及年度经营计划，并监督执行。</w:t>
            </w:r>
          </w:p>
          <w:p>
            <w:pPr>
              <w:numPr>
                <w:ilvl w:val="0"/>
                <w:numId w:val="10"/>
              </w:numPr>
              <w:tabs>
                <w:tab w:val="left" w:pos="411"/>
                <w:tab w:val="clear" w:pos="720"/>
              </w:tabs>
              <w:spacing w:line="360" w:lineRule="exact"/>
              <w:ind w:left="409" w:right="134" w:rightChars="64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全面主持公司整体经营管理工作，组织对企业的经营运作情况分析，跟踪行业政策及市场变化，并结合公司实际提出改进和提高意见。</w:t>
            </w:r>
          </w:p>
          <w:p>
            <w:pPr>
              <w:numPr>
                <w:ilvl w:val="0"/>
                <w:numId w:val="10"/>
              </w:numPr>
              <w:tabs>
                <w:tab w:val="left" w:pos="411"/>
                <w:tab w:val="clear" w:pos="720"/>
              </w:tabs>
              <w:spacing w:line="360" w:lineRule="exact"/>
              <w:ind w:left="409" w:right="134" w:rightChars="64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负责规划医药产品群建设方向，并组织国际推广和精细化招商体系建设，构建国际营销体系，拓展国际销售渠道。</w:t>
            </w:r>
          </w:p>
          <w:p>
            <w:pPr>
              <w:numPr>
                <w:ilvl w:val="0"/>
                <w:numId w:val="10"/>
              </w:numPr>
              <w:tabs>
                <w:tab w:val="left" w:pos="411"/>
                <w:tab w:val="clear" w:pos="720"/>
              </w:tabs>
              <w:spacing w:line="360" w:lineRule="exact"/>
              <w:ind w:left="409" w:right="134" w:rightChars="64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负责组织医药进出口集成业务与平台业务开展，维护与重大客户和主要供应商的良好关系，保证经营活动顺利开展。</w:t>
            </w:r>
          </w:p>
          <w:p>
            <w:pPr>
              <w:numPr>
                <w:ilvl w:val="0"/>
                <w:numId w:val="10"/>
              </w:numPr>
              <w:tabs>
                <w:tab w:val="left" w:pos="411"/>
                <w:tab w:val="clear" w:pos="720"/>
              </w:tabs>
              <w:spacing w:line="360" w:lineRule="exact"/>
              <w:ind w:left="409" w:right="134" w:rightChars="64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根据战略和业务需要，组织完善公司内部规章制度及管理流程，优化组织结构，合理配置人力资源，加强团队建设。</w:t>
            </w:r>
          </w:p>
          <w:p>
            <w:pPr>
              <w:numPr>
                <w:ilvl w:val="0"/>
                <w:numId w:val="10"/>
              </w:numPr>
              <w:tabs>
                <w:tab w:val="left" w:pos="411"/>
                <w:tab w:val="clear" w:pos="720"/>
              </w:tabs>
              <w:spacing w:line="360" w:lineRule="exact"/>
              <w:ind w:left="409" w:right="134" w:rightChars="64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按照公司权限对各项业务、人、财、物等资源进行管理和调配。</w:t>
            </w:r>
          </w:p>
        </w:tc>
      </w:tr>
    </w:tbl>
    <w:p>
      <w:pPr>
        <w:spacing w:line="400" w:lineRule="exact"/>
        <w:ind w:right="170"/>
        <w:outlineLvl w:val="0"/>
        <w:rPr>
          <w:rFonts w:asciiTheme="majorEastAsia" w:hAnsiTheme="majorEastAsia" w:eastAsiaTheme="majorEastAsia" w:cstheme="majorEastAsia"/>
          <w:sz w:val="24"/>
          <w:szCs w:val="28"/>
        </w:rPr>
      </w:pPr>
    </w:p>
    <w:p>
      <w:pPr>
        <w:widowControl/>
        <w:jc w:val="left"/>
        <w:rPr>
          <w:rFonts w:asciiTheme="majorEastAsia" w:hAnsiTheme="majorEastAsia" w:eastAsiaTheme="majorEastAsia" w:cstheme="majorEastAsia"/>
          <w:sz w:val="24"/>
          <w:szCs w:val="28"/>
        </w:rPr>
      </w:pPr>
      <w:r>
        <w:rPr>
          <w:rFonts w:asciiTheme="majorEastAsia" w:hAnsiTheme="majorEastAsia" w:eastAsiaTheme="majorEastAsia" w:cstheme="majorEastAsia"/>
          <w:sz w:val="24"/>
          <w:szCs w:val="28"/>
        </w:rPr>
        <w:br w:type="page"/>
      </w:r>
    </w:p>
    <w:p>
      <w:pPr>
        <w:spacing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天然药物事业部岗位一览表</w:t>
      </w:r>
    </w:p>
    <w:tbl>
      <w:tblPr>
        <w:tblStyle w:val="3"/>
        <w:tblW w:w="14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1001"/>
        <w:gridCol w:w="5953"/>
        <w:gridCol w:w="55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天然药物事业部副总经理（分管中药饮片业务）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中药学、国际贸易、经济学、管理学等相关专业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tabs>
                <w:tab w:val="left" w:pos="268"/>
                <w:tab w:val="clear" w:pos="720"/>
              </w:tabs>
              <w:spacing w:line="360" w:lineRule="exact"/>
              <w:ind w:left="410" w:right="126" w:rightChars="60" w:hanging="283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大学本科及以上学历。</w:t>
            </w:r>
          </w:p>
          <w:p>
            <w:pPr>
              <w:widowControl/>
              <w:numPr>
                <w:ilvl w:val="0"/>
                <w:numId w:val="11"/>
              </w:numPr>
              <w:spacing w:line="360" w:lineRule="exact"/>
              <w:ind w:left="410" w:right="126" w:rightChars="60" w:hanging="283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具备8年以上相关工作经验，其中3年以上大型中药饮片企业业务管理工作经验。</w:t>
            </w:r>
          </w:p>
          <w:p>
            <w:pPr>
              <w:widowControl/>
              <w:numPr>
                <w:ilvl w:val="0"/>
                <w:numId w:val="11"/>
              </w:numPr>
              <w:spacing w:line="360" w:lineRule="exact"/>
              <w:ind w:left="410" w:right="126" w:rightChars="60" w:hanging="283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</w:rPr>
              <w:t>具有较高的思想政治理论素养，信念坚定、政治可靠。</w:t>
            </w:r>
          </w:p>
          <w:p>
            <w:pPr>
              <w:widowControl/>
              <w:numPr>
                <w:ilvl w:val="0"/>
                <w:numId w:val="11"/>
              </w:numPr>
              <w:spacing w:line="360" w:lineRule="exact"/>
              <w:ind w:left="410" w:right="126" w:rightChars="60" w:hanging="283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具备较强的领导力和管理能力，战略规划和执行力，具有高度的敬业精神与使命感，具备解决复杂问题的能力、独立工作能力、工作推进能力和谈判能力强，具有强烈的创新意识和开拓精神。</w:t>
            </w:r>
          </w:p>
          <w:p>
            <w:pPr>
              <w:widowControl/>
              <w:numPr>
                <w:ilvl w:val="0"/>
                <w:numId w:val="11"/>
              </w:numPr>
              <w:spacing w:line="360" w:lineRule="exact"/>
              <w:ind w:left="410" w:right="126" w:rightChars="60" w:hanging="283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熟悉中药饮片生产GMP、经营GSP的相关法律法规，熟悉中药饮片产品市场开发及销售管理，了解公司经营业务知识，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对中药饮片企业经营管理有深刻理解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410"/>
                <w:tab w:val="left" w:pos="552"/>
                <w:tab w:val="clear" w:pos="720"/>
              </w:tabs>
              <w:spacing w:line="360" w:lineRule="exact"/>
              <w:ind w:left="410" w:right="134" w:rightChars="64" w:hanging="283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协助总经理制定和实施公司总体战略、年度经营计划，制定和实施分管工作年度计划。</w:t>
            </w:r>
          </w:p>
          <w:p>
            <w:pPr>
              <w:numPr>
                <w:ilvl w:val="0"/>
                <w:numId w:val="12"/>
              </w:numPr>
              <w:tabs>
                <w:tab w:val="left" w:pos="552"/>
              </w:tabs>
              <w:spacing w:line="360" w:lineRule="exact"/>
              <w:ind w:left="410" w:right="134" w:rightChars="64" w:hanging="283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对中药饮片行业、市场环境、客户情况进行调研，对产品市场的开发潜力进行调查和分析，指导中药饮片生产加工、销售及进出口贸易工作。</w:t>
            </w:r>
          </w:p>
          <w:p>
            <w:pPr>
              <w:numPr>
                <w:ilvl w:val="0"/>
                <w:numId w:val="12"/>
              </w:numPr>
              <w:tabs>
                <w:tab w:val="left" w:pos="552"/>
              </w:tabs>
              <w:spacing w:line="360" w:lineRule="exact"/>
              <w:ind w:left="410" w:right="134" w:rightChars="64" w:hanging="283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负责组织中药饮片</w:t>
            </w:r>
            <w:r>
              <w:rPr>
                <w:rFonts w:asciiTheme="minorEastAsia" w:hAnsiTheme="minorEastAsia"/>
                <w:bCs/>
                <w:szCs w:val="21"/>
              </w:rPr>
              <w:t>安全生产工作，组织完善中药饮片生产加工管理制度和流程</w:t>
            </w:r>
            <w:r>
              <w:rPr>
                <w:rFonts w:hint="eastAsia" w:asciiTheme="minorEastAsia" w:hAnsiTheme="minorEastAsia"/>
                <w:bCs/>
                <w:szCs w:val="21"/>
              </w:rPr>
              <w:t>，</w:t>
            </w:r>
            <w:r>
              <w:rPr>
                <w:rFonts w:asciiTheme="minorEastAsia" w:hAnsiTheme="minorEastAsia"/>
                <w:bCs/>
                <w:szCs w:val="21"/>
              </w:rPr>
              <w:t>做好成产成本控制管理</w:t>
            </w:r>
            <w:r>
              <w:rPr>
                <w:rFonts w:hint="eastAsia" w:asciiTheme="minorEastAsia" w:hAnsiTheme="minorEastAsia"/>
                <w:bCs/>
                <w:szCs w:val="21"/>
              </w:rPr>
              <w:t>，贯彻执行质量管理法律、法规，规范和完善生产质量管理工作。</w:t>
            </w:r>
          </w:p>
          <w:p>
            <w:pPr>
              <w:numPr>
                <w:ilvl w:val="0"/>
                <w:numId w:val="12"/>
              </w:numPr>
              <w:tabs>
                <w:tab w:val="left" w:pos="552"/>
              </w:tabs>
              <w:spacing w:line="360" w:lineRule="exact"/>
              <w:ind w:left="410" w:right="134" w:rightChars="64" w:hanging="283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负责建立健全中药饮片营销体系，组织开展中药饮片销售及进出口贸易，不断拓展新客户，开拓新市场，扩大销售客户群，完成销售目标，提升销售业绩。</w:t>
            </w:r>
          </w:p>
          <w:p>
            <w:pPr>
              <w:numPr>
                <w:ilvl w:val="0"/>
                <w:numId w:val="12"/>
              </w:numPr>
              <w:tabs>
                <w:tab w:val="left" w:pos="552"/>
              </w:tabs>
              <w:spacing w:line="360" w:lineRule="exact"/>
              <w:ind w:left="410" w:right="134" w:rightChars="64" w:hanging="283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组织定期参加行业展会，收集客户信息，开展业务洽谈，重点市场攻关，重大客户洽谈，促进业务达成，并积极与上下游公司协调联系，保证业务顺畅进行。</w:t>
            </w:r>
          </w:p>
          <w:p>
            <w:pPr>
              <w:numPr>
                <w:ilvl w:val="0"/>
                <w:numId w:val="12"/>
              </w:numPr>
              <w:tabs>
                <w:tab w:val="left" w:pos="410"/>
                <w:tab w:val="left" w:pos="552"/>
                <w:tab w:val="clear" w:pos="720"/>
              </w:tabs>
              <w:spacing w:line="360" w:lineRule="exact"/>
              <w:ind w:left="410" w:right="134" w:rightChars="64" w:hanging="283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完成领导交办的其他工作。</w:t>
            </w:r>
          </w:p>
        </w:tc>
      </w:tr>
    </w:tbl>
    <w:p>
      <w:pPr>
        <w:spacing w:line="400" w:lineRule="exact"/>
        <w:ind w:right="170"/>
        <w:outlineLvl w:val="0"/>
        <w:rPr>
          <w:rFonts w:asciiTheme="majorEastAsia" w:hAnsiTheme="majorEastAsia" w:eastAsiaTheme="majorEastAsia" w:cstheme="majorEastAsia"/>
          <w:sz w:val="24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26835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2A7"/>
    <w:multiLevelType w:val="multilevel"/>
    <w:tmpl w:val="0A9932A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1517486"/>
    <w:multiLevelType w:val="multilevel"/>
    <w:tmpl w:val="1151748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0285D5F"/>
    <w:multiLevelType w:val="multilevel"/>
    <w:tmpl w:val="20285D5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E6064FA"/>
    <w:multiLevelType w:val="multilevel"/>
    <w:tmpl w:val="2E6064F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2245716"/>
    <w:multiLevelType w:val="multilevel"/>
    <w:tmpl w:val="322457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BCD59DF"/>
    <w:multiLevelType w:val="multilevel"/>
    <w:tmpl w:val="3BCD59D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2754069"/>
    <w:multiLevelType w:val="multilevel"/>
    <w:tmpl w:val="4275406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13D6387"/>
    <w:multiLevelType w:val="multilevel"/>
    <w:tmpl w:val="513D638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7A70DD0"/>
    <w:multiLevelType w:val="multilevel"/>
    <w:tmpl w:val="57A70DD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2593DF7"/>
    <w:multiLevelType w:val="multilevel"/>
    <w:tmpl w:val="62593DF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562301C"/>
    <w:multiLevelType w:val="multilevel"/>
    <w:tmpl w:val="6562301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73D2CE3"/>
    <w:multiLevelType w:val="multilevel"/>
    <w:tmpl w:val="773D2C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2020-12-21T01:55:49Z</dcterms:created>
  <dc:creator>user</dc:creator>
  <cp:lastModifiedBy>苏四</cp:lastModifiedBy>
  <dcterms:modified xsi:type="dcterms:W3CDTF">2020-12-21T01:56:04Z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