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36"/>
        </w:tabs>
        <w:spacing w:beforeLines="100" w:afterLines="100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 w:cs="Times New Roman"/>
          <w:sz w:val="44"/>
        </w:rPr>
        <w:t>区域审计中心公开招聘岗位明细表</w:t>
      </w:r>
      <w:bookmarkStart w:id="0" w:name="_GoBack"/>
      <w:bookmarkEnd w:id="0"/>
    </w:p>
    <w:tbl>
      <w:tblPr>
        <w:tblStyle w:val="2"/>
        <w:tblW w:w="14837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994"/>
        <w:gridCol w:w="1276"/>
        <w:gridCol w:w="4677"/>
        <w:gridCol w:w="638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序号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审计</w:t>
            </w:r>
          </w:p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中心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招聘岗位</w:t>
            </w:r>
          </w:p>
        </w:tc>
        <w:tc>
          <w:tcPr>
            <w:tcW w:w="4677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资格条件</w:t>
            </w:r>
          </w:p>
        </w:tc>
        <w:tc>
          <w:tcPr>
            <w:tcW w:w="6380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岗位资格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天津审计中心</w:t>
            </w:r>
          </w:p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（工作地点：天津，4人）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财务审计主管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1.具有5年及以上相关专业工作经历,同时具有大型电力集团基层企业和二级单位工作经历者，或者具有国家审计经验者优先。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2.具有全日制本科及以上学历，所学专业对口，“985工程”、“211工程”或“双一流”院校毕业、或研究生及以上学历优先。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.政治坚定、品行端正，勤奋尽责、作风严谨、敢于担当；自我要求严格、廉洁自律，无违规违纪等不良记录。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.热爱内部审计工作，具有奉献精神，有较强的学习能力、沟通协调能力、团队协作能力和文字表达能力。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3.会计、审计、财务管理等相关专业全日制本科及以上学历，且具有3年及以上内外部审计、财务等相关岗位工作经历；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4.具有审计或会计中级及以上职称，或者注册会计师、国际注册内部审计师等资质。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2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燃料审计主管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1.了解国家和行业相关政策、法律、法规，熟练掌握燃料采购、计划调运、合同结算、煤场盘点等燃料管理专业知识；熟悉相关燃料管理系统、燃料调度系统、燃料采购平台系统各模块的正常运用；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2.需具有燃料计划调运、结算统计等燃料管理岗位5年及以上工作经历；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3.具有工程、经济或会计中级及以上职称。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3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内控审计主管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1.了解国家和行业相关政策、法律、法规，熟练掌握公司法务、内控、风险管理等相关专业知识；熟悉内控体系建设、合同审核、案件管理等相关工作流程；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2.法学、经济学、管理学、审计等相关专业全日制本科及以上学历；具有3年及以上在律师事务所或企业法务、内控、风险管理等相关岗位工作经历；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3.具有经济、审计中级及以上职称或法律职业资格A证。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4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信息化审计主管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1.了解国家和行业信息化相关政策、法律、法规；熟练掌握信息化相关专业知识、业务技能；掌握基本模型探索工具、基本SQL语言、SAS、SPSS等数据分析工具；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2.计算机、信息技术、统计、数学、计量经济、审计等相关专业全日制本科及以上学历；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3.需具备审计信息化、财务信息化或数据分析3年以上工作经历。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西安审计中心（工作地点：西安，5人）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审计一处经理岗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 xml:space="preserve"> 审计经理岗位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具有8年及以上相关专业工作经历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>,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审计主管具有5年及以上相关专业工作经历。同时具有大型电力集团基层企业和二级单位工作经历者，或者具有国家审计经验者优先。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2.具有全日制本科及以上学历，所学专业对口，“985工程”、“211工程”或“双一流”院校毕业、或研究生及以上学历优先。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.政治坚定、品行端正，勤奋尽责、作风严谨、敢于担当；自我要求严格、廉洁自律，无违规违纪等不良记录。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.热爱内部审计工作，具有奉献精神，有较强的学习能力、沟通协调能力、团队协作能力和文字表达能力。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1.熟悉国家宏观经济政策和审计、财政相关法律法规，熟悉内部审计管理工作，具备履行审计中心岗位职责所必需的专业知识；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2.具有审计、会计、工程或经济类高级职称，或者具有国际注册内部审计师、注册会计师、造价工程师、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法律职业资格A证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>等资格证；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3.具有审计、财务、巡视巡察等团队管理工作经历，能独立带领团队开展相关审计工作；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4.应具有集团总部部门处室副经理级（或同等）职级；审计机关副处级或3年以上主任科员，且具有大型能源企业审计经验；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5.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中共党员。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6.具备较强的文字表达能力和逻辑思维能力，能独立编制审计报告和开展内部审计管理研究。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6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工程技经主管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1.了解国家和行业相关政策、法律、法规；熟练掌握工程、技经或投资管理等相关专业知识；熟悉发电企业工程、技经或投资管理业务流程；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2.工程管理、技术经济及管理、投资学等相关专业全日制本科及以上学历；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3.需具有工程、技经或投资管理相关岗位3年及以上的工作经历；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4.具有工程类中级及以上职称，或注册造价师、建造师等资质。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7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财务审计主管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3.会计、审计、财务管理等相关专业全日制本科及以上学历，且具有3年及以上内外部审计、财务等相关岗位工作经历；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4.具有审计或会计中级及以上职称，或者注册会计师、国际注册内部审计师等资质。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8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内控审计主管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1.了解国家和行业相关政策、法律、法规，熟练掌握公司法务、内控、风险管理等相关专业知识；熟悉内控体系建设、合同审核、案件管理等相关工作流程；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2.法学、经济学、管理学、审计等相关专业全日制本科及以上学历；具有3年级以上在律师事务所或企业法务、内控、风险管理等相关岗位工作经历；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3.具有经济、审计中级及以上职称或法律职业资格A证。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9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信息化审计主管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1.了解国家和行业信息化相关政策、法律、法规；熟练掌握信息化相关专业知识、业务技能；掌握基本模型探索工具、基本SQL语言、SAS、SPSS等数据分析工具；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2.计算机、信息技术、统计、数学、计量经济、审计等相关专业全日制本科及以上学历；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3.需具备审计信息化、财务信息化或数据分析3年以上工作经历。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10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南京审计中心（工作地点：南京，5人）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审计一处经理岗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 xml:space="preserve"> 审计经理岗位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具有8年及以上相关专业工作经历，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>审计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主管具有5年及以上相关专业工作经历。同时具有大型电力集团基层企业和二级单位工作经历者，或者具有国家审计经验者优先。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2.具有全日制本科及以上学历，所学专业对口，“985工程”、“211工程”或“双一流”院校毕业、或研究生及以上学历优先。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.政治坚定、品行端正，勤奋尽责、作风严谨、敢于担当；自我要求严格、廉洁自律，无违规违纪等不良记录。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.热爱内部审计工作，具有奉献精神，有较强的学习能力、沟通协调能力、团队协作能力和文字表达能力。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Calibri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1.熟悉国家宏观经济政策和审计、财政相关法律法规，熟悉内部审计管理工作，具备履行审计中心岗位职责所必需的专业知识；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2.具有审计、会计、工程或经济类高级职称，或者具有国际注册内部审计师、注册会计师、造价工程师、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法律职业资格A证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>等资格证；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3.具有审计、财务、巡视巡察等团队管理工作经历，能独立带领团队开展相关审计工作；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4.应具有集团总部部门处室副经理级（或同等）职级；审计机关副处级或3年以上主任科员，且具有大型能源企业审计经验；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5.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中共党员。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6.具备较强的文字表达能力和逻辑思维能力，能独立编制审计报告和开展内部审计管理研究。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11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财务审计主管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3.会计、审计、财务管理等相关专业全日制本科及以上学历，且具有3年及以上内外部审计、财务等相关岗位工作经历；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4.具有审计或会计中级及以上职称，或者注册会计师、国际注册内部审计师等资质。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12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燃料审计主管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1.了解国家和行业相关政策、法律、法规，熟练掌握燃料采购、计划调运、合同结算、煤场盘点等燃料管理专业知识；熟悉相关燃料管理系统、燃料调度系统、燃料采购平台系统各模块的正常运用；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2.需具有燃料计划调运、结算统计等燃料管理岗位5年及以上工作经历；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3.具有工程、经济或会计中级及以上职称。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13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信息化审计主管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1.了解国家和行业信息化相关政策、法律、法规；熟练掌握信息化相关专业知识、业务技能；掌握基本模型探索工具、基本SQL语言、SAS、SPSS等数据分析工具；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2.计算机、信息技术、统计、数学、计量经济、审计等相关专业全日制本科及以上学历；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3.需具备审计信息化、财务信息化或数据分析3年以上工作经历。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14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成都审计中心（工作地点：成都，6人）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工程技经审计主管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</w:t>
            </w:r>
            <w:r>
              <w:rPr>
                <w:rFonts w:hint="eastAsia" w:ascii="仿宋_GB2312" w:hAnsi="Calibri" w:eastAsia="仿宋_GB2312" w:cs="Times New Roman"/>
                <w:szCs w:val="18"/>
              </w:rPr>
              <w:t xml:space="preserve"> 审计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主管具有5年及以上相关专业工作经历。同时具有大型电力集团基层企业和二级单位工作经历者，或者具有国家审计经验者优先。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2.具有全日制本科及以上学历，所学专业对口，“985工程”、“211工程”或“双一流”院校毕业、或研究生及以上学历优先。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.政治坚定、品行端正，勤奋尽责、作风严谨、敢于担当；自我要求严格、廉洁自律，无违规违纪等不良记录。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.热爱内部审计工作，具有奉献精神，有较强的学习能力、沟通协调能力、团队协作能力和文字表达能力。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ascii="仿宋_GB2312" w:hAnsi="仿宋" w:eastAsia="仿宋_GB2312" w:cs="Times New Roman"/>
                <w:sz w:val="22"/>
                <w:szCs w:val="32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1.了解国家和行业相关政策、法律、法规；熟练掌握工程、技经或投资管理等相关专业知识；熟悉发电企业工程、技经或投资管理业务流程；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2.工程管理、技术经济及管理、投资学等相关专业全日制本科及以上学历；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3.需具有工程、技经或投资管理相关岗位3年及以上的工作经历；</w:t>
            </w:r>
          </w:p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4.具有工程类中级及以上职称，或注册造价师、建造师等资质。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15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财务审计主管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3.会计、审计、财务管理等相关专业全日制本科及以上学历，且具有3年及以上内外部审计、财务等相关岗位工作经历；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4.具有审计或会计中级及以上职称，或者注册会计师、国际注册内部审计师等资质。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16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内控审计主管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1.了解国家和行业相关政策、法律、法规，熟练掌握公司法务、内控、风险管理等相关专业知识；熟悉内控体系建设、合同审核、案件管理等相关工作流程；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2.法学、经济学、管理学、审计等相关专业全日制本科及以上学历；具有3年级以上在律师事务所或企业法务、内控、风险管理等相关岗位工作经历；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3.具有经济、审计中级及以上职称或法律职业资格A证。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17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信息化审计主管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1.了解国家和行业信息化相关政策、法律、法规；熟练掌握信息化相关专业知识、业务技能；掌握基本模型探索工具、基本SQL语言、SAS、SPSS等数据分析工具；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2.计算机、信息技术、统计、数学、计量经济、审计等相关专业全日制本科及以上学历；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32"/>
              </w:rPr>
              <w:t>3.需具备审计信息化、财务信息化或数据分析3年以上工作经历。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5232B"/>
    <w:rsid w:val="57B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2021-12-02T06:35:00Z</dcterms:created>
  <dc:creator>HANOVA</dc:creator>
  <cp:lastModifiedBy>HANOVA</cp:lastModifiedBy>
  <dcterms:modified xsi:type="dcterms:W3CDTF">2021-12-02T06:35:49Z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AE402F41F6FD4450B7D04B053F2EEDDB</vt:lpwstr>
  </property>
</Properties>
</file>