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岗位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清单</w:t>
      </w:r>
    </w:p>
    <w:tbl>
      <w:tblPr>
        <w:tblStyle w:val="6"/>
        <w:tblW w:w="16555" w:type="dxa"/>
        <w:jc w:val="center"/>
        <w:tblInd w:w="-1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165"/>
        <w:gridCol w:w="1366"/>
        <w:gridCol w:w="1300"/>
        <w:gridCol w:w="4519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65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1366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00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岗位数</w:t>
            </w:r>
          </w:p>
        </w:tc>
        <w:tc>
          <w:tcPr>
            <w:tcW w:w="4519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750" w:type="dxa"/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中国通用咨询投资有限公司</w:t>
            </w:r>
          </w:p>
        </w:tc>
        <w:tc>
          <w:tcPr>
            <w:tcW w:w="416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主要为各地政府或国有企业落实国家战略部署、促进区域经济高质量发展和优化区域产业布局，以及围绕通用技术集团和国际公司主业领域，提供工程咨询服务、全链条产业服务、管理咨询服务、采购和供应链管理等全过程咨询服务，积极探索并致力成为国内一流的“知识型、智慧型、创新型全过程高端综合服务商”。</w:t>
            </w:r>
          </w:p>
        </w:tc>
        <w:tc>
          <w:tcPr>
            <w:tcW w:w="136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9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工程咨询领域业务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负责分管公司全过程工程咨询业务板块的经营发展、市场开发及一体化协同等相关工作，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3750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1.具有建设工程领域重点项目的全过程咨询、项目管理工作经验和业绩。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2.具备较大型的业务团队管理经验。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3.具备较强的市场敏锐度，了解行业发展动态和趋势，善于把握市场机遇。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4.具备较强的决策判断、开拓创新、沟通协调、问题解决、跨文化管理能力。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能够适应较频繁国内、外出差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具备丰富市场开发资源者优先。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中国能源工程股份有限公司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主要从事国际清洁能源及矿产业务，以大型发电项目为基石，大力开展清洁能源项目建设，发挥集投资、规划、设计、建设、运营等一体化服务优势，灵活运用EPC、“投建营”和“投建营退”等模式，积极参与属地国的传统能源电源和电网建设及升级改造项目，风电、光伏等新能源项目，以及矿产类项目。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zh-CN" w:eastAsia="zh-CN"/>
              </w:rPr>
              <w:t>1.协助总经理完成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海外能源矿产领域业务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zh-CN" w:eastAsia="zh-CN"/>
              </w:rPr>
              <w:t>市场建设及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发展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zh-CN" w:eastAsia="zh-CN"/>
              </w:rPr>
              <w:t>规划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制定并组织实施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zh-CN" w:eastAsia="zh-CN"/>
              </w:rPr>
              <w:t>，深度挖掘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专业领域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zh-CN" w:eastAsia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培育核心竞争力。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2.负责承接分管业务年度经营任务指标并组织完成。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3.负责分管领域营销网络搭建、团队建设及管理机制优化。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4.负责分管业务的开发、执行。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分管领域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任务分解及日常管理。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.负责总经理交办的其他管理工作。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1.具有海外能源矿产领域大型工程、投建营项目开发、执行经验和业绩。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2.具备较大型的业务团队管理经验。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3.具备较强的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市场敏锐度，了解行业发展动态和趋势，善于把握市场机遇。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4.具备较强的决策判断、开拓创新、沟通协调、问题解决、跨文化管理能力。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5.能够适应较频繁国内、外出差，具备丰富市场开发资源者优先。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中国车辆进出口有限公司</w:t>
            </w:r>
          </w:p>
        </w:tc>
        <w:tc>
          <w:tcPr>
            <w:tcW w:w="4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主要从事汽车流通领域，持续构建公共服务平台，具体业务包括汽车国际产能合作、涵盖新车、二手车、散件(KD)出口业务，以及国内整车供应链综合服务。公司是众多主机厂战略合作伙伴，也是中国百强经销商。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副总经理</w:t>
            </w:r>
            <w:r>
              <w:rPr>
                <w:rFonts w:ascii="仿宋" w:hAnsi="仿宋" w:eastAsia="仿宋" w:cs="仿宋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国内业务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方向)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国内整车（含二手车）业务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1.具有汽车全局视野，熟悉国内汽车流通体系。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2.具备独立开发2个主机厂以上资源的经验。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3.具备较强的市场敏锐度，了解行业发展动态和趋势，善于把握市场机遇。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4.具备较强的决策判断、开拓创新、沟通协调、问题解决、跨文化管理能力。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能够适应较频繁国内、外出差，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具备网络建设、数字化转型经验优先。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副总经理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海外业务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方向)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出口业务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1.具有丰富的新车出口、二手车出口经验。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2.对主要出口区域认证标准有深刻的理解。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3.熟悉K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D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基本工艺，具有一定技术谈判能力。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4.具备较强的决策判断、开拓创新、沟通协调、问题解决、跨文化管理能力。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能够适应较频繁国内、外出差，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具有良好的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英语（或其他语种）沟通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中技国际招标有限公司</w:t>
            </w:r>
          </w:p>
        </w:tc>
        <w:tc>
          <w:tcPr>
            <w:tcW w:w="4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主要致力于打造招标采购一体化综合服务平台，提供贯穿项目招标采购全链条的代理服务，提供信息流服务、电子招投标交易服务、策划咨询、融资中介等多种增值服务。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519" w:type="dxa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1.协助总经理完成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招标业务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市场建设及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规划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制定并组织实施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，深度挖掘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专业领域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及行业机会，不断创新业务模式，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培育核心竞争力。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2.负责承接分管业务年度经营任务指标并组织完成。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3.负责分管领域营销网络搭建、团队建设及管理机制优化。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4.负责分管业务的开发、执行。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5.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负责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分管领域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任务分解及日常管理。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  <w:highlight w:val="none"/>
              </w:rPr>
              <w:t>.负责总经理交办的其他管理工作。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1.具有丰富的招标业务市场开拓经验，同时具有丰富的资源构建渠道。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熟悉招标采购法律法规，各种招标采购流程模式。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.具备较大型的业务团队管理经验。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.具备较强的市场敏锐度，了解行业发展动态和趋势，善于把握市场机遇。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.具备较强的决策判断、开拓创新、沟通协调、问题解决、跨文化管理能力。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能够适应较频繁国内、外出差，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具备丰富市场开发资源者优先。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vertAlign w:val="baseline"/>
          <w:lang w:val="en-US" w:eastAsia="zh-CN"/>
        </w:rPr>
      </w:pPr>
    </w:p>
    <w:sectPr>
      <w:footerReference r:id="rId3" w:type="default"/>
      <w:pgSz w:w="16838" w:h="11906" w:orient="landscape"/>
      <w:pgMar w:top="1180" w:right="1440" w:bottom="11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TNkYTdhNzc3MjVjOTk4Zjk0MTJkNTQ0Mzk4MWYifQ=="/>
  </w:docVars>
  <w:rsids>
    <w:rsidRoot w:val="083B4C13"/>
    <w:rsid w:val="0040384A"/>
    <w:rsid w:val="00A65FA9"/>
    <w:rsid w:val="01DE6F58"/>
    <w:rsid w:val="03C40B78"/>
    <w:rsid w:val="03F03F63"/>
    <w:rsid w:val="083B4C13"/>
    <w:rsid w:val="0948708C"/>
    <w:rsid w:val="0B001140"/>
    <w:rsid w:val="0D036BDF"/>
    <w:rsid w:val="0DD8158C"/>
    <w:rsid w:val="0EE53C4F"/>
    <w:rsid w:val="0F48475D"/>
    <w:rsid w:val="0FA925DC"/>
    <w:rsid w:val="106B201B"/>
    <w:rsid w:val="151B276B"/>
    <w:rsid w:val="16826C72"/>
    <w:rsid w:val="168B22F6"/>
    <w:rsid w:val="1C656160"/>
    <w:rsid w:val="1CA603E3"/>
    <w:rsid w:val="1D352467"/>
    <w:rsid w:val="1ECB197E"/>
    <w:rsid w:val="224A4ED3"/>
    <w:rsid w:val="24B14AC8"/>
    <w:rsid w:val="299053F5"/>
    <w:rsid w:val="2E0B6F11"/>
    <w:rsid w:val="2FE23767"/>
    <w:rsid w:val="328130C4"/>
    <w:rsid w:val="32880C36"/>
    <w:rsid w:val="33252826"/>
    <w:rsid w:val="34391C34"/>
    <w:rsid w:val="35C07B5D"/>
    <w:rsid w:val="384128FF"/>
    <w:rsid w:val="3A365403"/>
    <w:rsid w:val="3B937E19"/>
    <w:rsid w:val="3BA42BE0"/>
    <w:rsid w:val="3EAA043E"/>
    <w:rsid w:val="3FB74B18"/>
    <w:rsid w:val="411E7CDD"/>
    <w:rsid w:val="43401887"/>
    <w:rsid w:val="481C3CBF"/>
    <w:rsid w:val="483E4375"/>
    <w:rsid w:val="4929547D"/>
    <w:rsid w:val="493E6788"/>
    <w:rsid w:val="4A393E40"/>
    <w:rsid w:val="4BC534BE"/>
    <w:rsid w:val="4C0B1E85"/>
    <w:rsid w:val="4E566F9F"/>
    <w:rsid w:val="4E6F3AE8"/>
    <w:rsid w:val="5053638D"/>
    <w:rsid w:val="51644C07"/>
    <w:rsid w:val="51921D32"/>
    <w:rsid w:val="52951FB0"/>
    <w:rsid w:val="52E65941"/>
    <w:rsid w:val="5A185705"/>
    <w:rsid w:val="5AAD6302"/>
    <w:rsid w:val="602B7DEC"/>
    <w:rsid w:val="61307664"/>
    <w:rsid w:val="6291334F"/>
    <w:rsid w:val="631E2389"/>
    <w:rsid w:val="63B00CFA"/>
    <w:rsid w:val="642C1AB2"/>
    <w:rsid w:val="652655F1"/>
    <w:rsid w:val="660C1F50"/>
    <w:rsid w:val="691774DF"/>
    <w:rsid w:val="69A5106C"/>
    <w:rsid w:val="6A2C4B72"/>
    <w:rsid w:val="6F731CF2"/>
    <w:rsid w:val="73574903"/>
    <w:rsid w:val="79F8634D"/>
    <w:rsid w:val="7C254242"/>
    <w:rsid w:val="7CD1566B"/>
    <w:rsid w:val="7E7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1882</Words>
  <Characters>1952</Characters>
  <Lines>0</Lines>
  <Paragraphs>0</Paragraphs>
  <TotalTime>0</TotalTime>
  <ScaleCrop>false</ScaleCrop>
  <LinksUpToDate>false</LinksUpToDate>
  <CharactersWithSpaces>1952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2023-06-09T08:53:00Z</dcterms:created>
  <dc:creator>Lu</dc:creator>
  <cp:lastModifiedBy>许润</cp:lastModifiedBy>
  <dcterms:modified xsi:type="dcterms:W3CDTF">2023-06-13T00:44:38Z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3B98753B6D99496094DAE2101F9200F9_13</vt:lpwstr>
  </property>
</Properties>
</file>