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21" w:rsidRDefault="00950336">
      <w:pPr>
        <w:widowControl/>
        <w:jc w:val="left"/>
      </w:pPr>
      <w:bookmarkStart w:id="0" w:name="_GoBack"/>
      <w:bookmarkEnd w:id="0"/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:rsidR="00646C21" w:rsidRDefault="0095033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3"/>
          <w:szCs w:val="43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202</w:t>
      </w: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年度国务院国资委网站</w:t>
      </w: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中央企业</w:t>
      </w:r>
    </w:p>
    <w:p w:rsidR="00646C21" w:rsidRDefault="00950336">
      <w:pPr>
        <w:widowControl/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43"/>
          <w:szCs w:val="43"/>
          <w:lang w:bidi="ar"/>
        </w:rPr>
        <w:t>新闻信息报送优秀单位</w:t>
      </w:r>
    </w:p>
    <w:p w:rsidR="00646C21" w:rsidRDefault="00950336">
      <w:pPr>
        <w:widowControl/>
        <w:jc w:val="center"/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</w:pP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>（前</w:t>
      </w: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楷体" w:eastAsia="楷体" w:hAnsi="楷体" w:cs="楷体" w:hint="eastAsia"/>
          <w:color w:val="000000"/>
          <w:kern w:val="0"/>
          <w:sz w:val="31"/>
          <w:szCs w:val="31"/>
          <w:lang w:bidi="ar"/>
        </w:rPr>
        <w:t>30</w:t>
      </w: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>名）</w:t>
      </w:r>
    </w:p>
    <w:p w:rsidR="00646C21" w:rsidRDefault="00646C21">
      <w:pPr>
        <w:widowControl/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</w:pPr>
    </w:p>
    <w:p w:rsidR="00646C21" w:rsidRDefault="00950336">
      <w:pPr>
        <w:widowControl/>
        <w:ind w:firstLineChars="300" w:firstLine="96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中国海洋石油集团有限公司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中国建筑集团有限公司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中国铁道建筑集团有限公司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中国航天科技集团有限公司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中国联合网络通信集团有限公司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中国铁路工程集团有限公司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中国石油天然气集团有限公司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国家电网有限公司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中国移动通信集团有限公司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中国石油化工集团有限公司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中国长江三峡集团有限公司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中国交通建设集团有限公司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国家能源投资集团有限责任公司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中国南方电网有限责任公司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中国电信集团有限公司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中国兵器工业集团有限公司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中国电力建设集团有限公司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中国航空工业集团有限公司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中国船舶集团有限公司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中国能源建设集团有限公司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中国兵器装备集团有限公司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中国核工业集团有限公司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中国华能集团有限公司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中国广核集团有限公司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中国煤炭科工集团有限公司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国家石油天然气管网集团有限公司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中国大唐集团有限公司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东风汽车集团有限公司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中国东方航空集团有限公司</w:t>
      </w:r>
    </w:p>
    <w:p w:rsidR="00646C21" w:rsidRDefault="00950336">
      <w:pPr>
        <w:widowControl/>
        <w:ind w:firstLineChars="300" w:firstLine="9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中国节能环保集团有限公司</w:t>
      </w:r>
    </w:p>
    <w:p w:rsidR="00646C21" w:rsidRDefault="00646C21">
      <w:pPr>
        <w:widowControl/>
        <w:jc w:val="center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sectPr w:rsidR="00646C21">
      <w:pgSz w:w="11906" w:h="16838"/>
      <w:pgMar w:top="1440" w:right="1491" w:bottom="1440" w:left="14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3OTczNTU3MzUxYjRmY2ZiOTE1NmNlZGIzNjUzNWQifQ=="/>
  </w:docVars>
  <w:rsids>
    <w:rsidRoot w:val="7AB36F3F"/>
    <w:rsid w:val="00646C21"/>
    <w:rsid w:val="00950336"/>
    <w:rsid w:val="07EA6CEF"/>
    <w:rsid w:val="1C165E61"/>
    <w:rsid w:val="1CED5883"/>
    <w:rsid w:val="26C4216F"/>
    <w:rsid w:val="511507EE"/>
    <w:rsid w:val="52BA48DE"/>
    <w:rsid w:val="59EC4B10"/>
    <w:rsid w:val="6210017A"/>
    <w:rsid w:val="665B5C33"/>
    <w:rsid w:val="6C3A3C3E"/>
    <w:rsid w:val="6C577425"/>
    <w:rsid w:val="7AB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1C015"/>
  <w15:docId w15:val="{FE6C7D91-231D-45F3-A5DC-F7888A1D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马语谦</dc:creator>
  <cp:lastModifiedBy>zhou</cp:lastModifiedBy>
  <cp:revision>2</cp:revision>
  <cp:lastPrinted>2024-01-08T02:03:00Z</cp:lastPrinted>
  <dcterms:created xsi:type="dcterms:W3CDTF">2024-01-10T08:19:00Z</dcterms:created>
  <dcterms:modified xsi:type="dcterms:W3CDTF">2024-01-10T08:19:00Z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72D8CB63CBBA4D51AEB10691A7197003_13</vt:lpwstr>
  </property>
</Properties>
</file>