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1F08" w:rsidRPr="00B77CA2" w:rsidRDefault="00E61F08" w:rsidP="00E61F08">
      <w:pPr>
        <w:spacing w:line="560" w:lineRule="exact"/>
        <w:ind w:firstLineChars="200" w:firstLine="420"/>
      </w:pPr>
    </w:p>
    <w:p w:rsidR="00E61F08" w:rsidRPr="00B77CA2" w:rsidRDefault="00E61F08" w:rsidP="00E61F08">
      <w:pPr>
        <w:wordWrap w:val="0"/>
        <w:jc w:val="right"/>
        <w:rPr>
          <w:rFonts w:eastAsia="黑体"/>
          <w:sz w:val="28"/>
        </w:rPr>
      </w:pPr>
      <w:r w:rsidRPr="00B77CA2">
        <w:rPr>
          <w:rFonts w:eastAsia="黑体"/>
          <w:sz w:val="28"/>
        </w:rPr>
        <w:t>内部资料</w:t>
      </w:r>
      <w:r w:rsidRPr="00B77CA2">
        <w:rPr>
          <w:rFonts w:eastAsia="黑体"/>
          <w:sz w:val="28"/>
        </w:rPr>
        <w:t xml:space="preserve">  </w:t>
      </w:r>
      <w:r w:rsidRPr="00B77CA2">
        <w:rPr>
          <w:rFonts w:eastAsia="黑体"/>
          <w:sz w:val="28"/>
        </w:rPr>
        <w:t>注意保存</w:t>
      </w:r>
    </w:p>
    <w:p w:rsidR="00E61F08" w:rsidRPr="00B77CA2" w:rsidRDefault="00E61F08" w:rsidP="00E61F08">
      <w:pPr>
        <w:jc w:val="right"/>
        <w:rPr>
          <w:rFonts w:eastAsia="黑体"/>
          <w:sz w:val="28"/>
        </w:rPr>
      </w:pPr>
    </w:p>
    <w:p w:rsidR="00E61F08" w:rsidRPr="00B77CA2" w:rsidRDefault="00E61F08" w:rsidP="00E61F08">
      <w:pPr>
        <w:spacing w:line="360" w:lineRule="auto"/>
        <w:jc w:val="center"/>
        <w:rPr>
          <w:rFonts w:eastAsia="黑体"/>
          <w:color w:val="FF0000"/>
          <w:spacing w:val="14"/>
          <w:sz w:val="48"/>
          <w:szCs w:val="48"/>
        </w:rPr>
      </w:pPr>
      <w:r w:rsidRPr="00B77CA2">
        <w:rPr>
          <w:rFonts w:eastAsia="黑体" w:hAnsi="黑体"/>
          <w:color w:val="FF0000"/>
          <w:spacing w:val="14"/>
          <w:sz w:val="48"/>
          <w:szCs w:val="48"/>
        </w:rPr>
        <w:t>国资委党委党的群众路线教育实践活动</w:t>
      </w:r>
    </w:p>
    <w:p w:rsidR="00E61F08" w:rsidRPr="00B77CA2" w:rsidRDefault="00E61F08" w:rsidP="00E61F08">
      <w:pPr>
        <w:spacing w:line="360" w:lineRule="auto"/>
        <w:jc w:val="center"/>
        <w:rPr>
          <w:rFonts w:eastAsia="华文新魏"/>
          <w:color w:val="FF0000"/>
          <w:spacing w:val="20"/>
          <w:sz w:val="126"/>
        </w:rPr>
      </w:pPr>
      <w:r w:rsidRPr="00B77CA2">
        <w:rPr>
          <w:rFonts w:eastAsia="华文新魏"/>
          <w:color w:val="FF0000"/>
          <w:spacing w:val="20"/>
          <w:sz w:val="126"/>
        </w:rPr>
        <w:t>简</w:t>
      </w:r>
      <w:r w:rsidRPr="00B77CA2">
        <w:rPr>
          <w:rFonts w:eastAsia="华文新魏"/>
          <w:color w:val="FF0000"/>
          <w:spacing w:val="20"/>
          <w:sz w:val="126"/>
        </w:rPr>
        <w:t xml:space="preserve">  </w:t>
      </w:r>
      <w:r w:rsidRPr="00B77CA2">
        <w:rPr>
          <w:rFonts w:eastAsia="华文新魏"/>
          <w:color w:val="FF0000"/>
          <w:spacing w:val="20"/>
          <w:sz w:val="126"/>
        </w:rPr>
        <w:t>报</w:t>
      </w:r>
    </w:p>
    <w:p w:rsidR="00E61F08" w:rsidRPr="00B77CA2" w:rsidRDefault="00434C06" w:rsidP="00E61F08">
      <w:pPr>
        <w:jc w:val="center"/>
        <w:rPr>
          <w:rFonts w:eastAsia="黑体"/>
          <w:sz w:val="32"/>
        </w:rPr>
      </w:pPr>
      <w:r>
        <w:rPr>
          <w:rFonts w:eastAsia="黑体" w:hint="eastAsia"/>
          <w:sz w:val="32"/>
        </w:rPr>
        <w:t>第</w:t>
      </w:r>
      <w:r w:rsidR="008B7181">
        <w:rPr>
          <w:rFonts w:eastAsia="黑体" w:hint="eastAsia"/>
          <w:sz w:val="32"/>
        </w:rPr>
        <w:t>3</w:t>
      </w:r>
      <w:r>
        <w:rPr>
          <w:rFonts w:eastAsia="黑体" w:hint="eastAsia"/>
          <w:sz w:val="32"/>
        </w:rPr>
        <w:t>期</w:t>
      </w:r>
      <w:r w:rsidR="00E61F08" w:rsidRPr="00B77CA2">
        <w:rPr>
          <w:rFonts w:eastAsia="黑体"/>
          <w:sz w:val="32"/>
        </w:rPr>
        <w:t>（</w:t>
      </w:r>
      <w:r>
        <w:rPr>
          <w:rFonts w:eastAsia="黑体" w:hint="eastAsia"/>
          <w:sz w:val="32"/>
        </w:rPr>
        <w:t>总第</w:t>
      </w:r>
      <w:r>
        <w:rPr>
          <w:rFonts w:eastAsia="黑体" w:hint="eastAsia"/>
          <w:sz w:val="32"/>
        </w:rPr>
        <w:t>2</w:t>
      </w:r>
      <w:r w:rsidR="008B7181">
        <w:rPr>
          <w:rFonts w:eastAsia="黑体" w:hint="eastAsia"/>
          <w:sz w:val="32"/>
        </w:rPr>
        <w:t>3</w:t>
      </w:r>
      <w:r>
        <w:rPr>
          <w:rFonts w:eastAsia="黑体" w:hint="eastAsia"/>
          <w:sz w:val="32"/>
        </w:rPr>
        <w:t>期</w:t>
      </w:r>
      <w:r w:rsidR="00E61F08" w:rsidRPr="00B77CA2">
        <w:rPr>
          <w:rFonts w:eastAsia="黑体"/>
          <w:sz w:val="32"/>
        </w:rPr>
        <w:t>）</w:t>
      </w:r>
    </w:p>
    <w:p w:rsidR="00E61F08" w:rsidRPr="0050340B" w:rsidRDefault="00E61F08" w:rsidP="00E61F08">
      <w:pPr>
        <w:ind w:firstLineChars="200" w:firstLine="640"/>
        <w:rPr>
          <w:rFonts w:ascii="楷体_GB2312" w:eastAsia="楷体_GB2312"/>
          <w:sz w:val="32"/>
        </w:rPr>
      </w:pPr>
    </w:p>
    <w:p w:rsidR="00E61F08" w:rsidRPr="009A32B1" w:rsidRDefault="00E61F08" w:rsidP="00E61F08">
      <w:pPr>
        <w:spacing w:line="360" w:lineRule="exact"/>
        <w:rPr>
          <w:rFonts w:ascii="楷体" w:eastAsia="楷体" w:hAnsi="楷体"/>
          <w:sz w:val="28"/>
          <w:szCs w:val="28"/>
        </w:rPr>
      </w:pPr>
      <w:r w:rsidRPr="009A32B1">
        <w:rPr>
          <w:rFonts w:ascii="楷体" w:eastAsia="楷体" w:hAnsi="楷体" w:hint="eastAsia"/>
          <w:sz w:val="28"/>
          <w:szCs w:val="28"/>
        </w:rPr>
        <w:t xml:space="preserve">国资委党委教育实践活动领导小组企业办公室 </w:t>
      </w:r>
      <w:r w:rsidRPr="009A32B1">
        <w:rPr>
          <w:rFonts w:ascii="楷体" w:eastAsia="楷体" w:hAnsi="楷体" w:hint="eastAsia"/>
          <w:sz w:val="28"/>
        </w:rPr>
        <w:t xml:space="preserve">   </w:t>
      </w:r>
      <w:r w:rsidRPr="009A32B1">
        <w:rPr>
          <w:rFonts w:ascii="楷体" w:eastAsia="楷体" w:hAnsi="楷体" w:hint="eastAsia"/>
          <w:sz w:val="32"/>
        </w:rPr>
        <w:t xml:space="preserve"> </w:t>
      </w:r>
      <w:r w:rsidRPr="009A32B1">
        <w:rPr>
          <w:rFonts w:ascii="楷体" w:eastAsia="楷体" w:hAnsi="楷体" w:hint="eastAsia"/>
          <w:sz w:val="28"/>
          <w:szCs w:val="28"/>
        </w:rPr>
        <w:t>201</w:t>
      </w:r>
      <w:r w:rsidR="0050340B" w:rsidRPr="009A32B1">
        <w:rPr>
          <w:rFonts w:ascii="楷体" w:eastAsia="楷体" w:hAnsi="楷体" w:hint="eastAsia"/>
          <w:sz w:val="28"/>
          <w:szCs w:val="28"/>
        </w:rPr>
        <w:t>4</w:t>
      </w:r>
      <w:r w:rsidRPr="009A32B1">
        <w:rPr>
          <w:rFonts w:ascii="楷体" w:eastAsia="楷体" w:hAnsi="楷体" w:hint="eastAsia"/>
          <w:sz w:val="28"/>
          <w:szCs w:val="28"/>
        </w:rPr>
        <w:t>年</w:t>
      </w:r>
      <w:r w:rsidR="00E32743">
        <w:rPr>
          <w:rFonts w:ascii="楷体" w:eastAsia="楷体" w:hAnsi="楷体" w:hint="eastAsia"/>
          <w:sz w:val="28"/>
          <w:szCs w:val="28"/>
        </w:rPr>
        <w:t>3</w:t>
      </w:r>
      <w:r w:rsidRPr="009A32B1">
        <w:rPr>
          <w:rFonts w:ascii="楷体" w:eastAsia="楷体" w:hAnsi="楷体" w:hint="eastAsia"/>
          <w:sz w:val="28"/>
          <w:szCs w:val="28"/>
        </w:rPr>
        <w:t>月</w:t>
      </w:r>
      <w:r w:rsidR="008B7181">
        <w:rPr>
          <w:rFonts w:ascii="楷体" w:eastAsia="楷体" w:hAnsi="楷体" w:hint="eastAsia"/>
          <w:sz w:val="28"/>
          <w:szCs w:val="28"/>
        </w:rPr>
        <w:t>13</w:t>
      </w:r>
      <w:r w:rsidRPr="009A32B1">
        <w:rPr>
          <w:rFonts w:ascii="楷体" w:eastAsia="楷体" w:hAnsi="楷体" w:hint="eastAsia"/>
          <w:sz w:val="28"/>
          <w:szCs w:val="28"/>
        </w:rPr>
        <w:t>日</w:t>
      </w:r>
    </w:p>
    <w:p w:rsidR="00EC760A" w:rsidRDefault="005A5F66" w:rsidP="00EC760A">
      <w:pPr>
        <w:spacing w:line="540" w:lineRule="exact"/>
        <w:rPr>
          <w:rFonts w:ascii="楷体_GB2312" w:eastAsia="楷体_GB2312" w:hAnsi="楷体" w:hint="eastAsia"/>
          <w:b/>
          <w:color w:val="FF0000"/>
          <w:kern w:val="0"/>
          <w:sz w:val="36"/>
          <w:szCs w:val="36"/>
        </w:rPr>
      </w:pPr>
      <w:bookmarkStart w:id="0" w:name="OLE_LINK2"/>
      <w:bookmarkStart w:id="1" w:name="OLE_LINK4"/>
      <w:r>
        <w:rPr>
          <w:rFonts w:ascii="楷体_GB2312" w:eastAsia="楷体_GB2312" w:hAnsi="楷体"/>
          <w:b/>
          <w:color w:val="FF0000"/>
          <w:kern w:val="0"/>
          <w:sz w:val="36"/>
          <w:szCs w:val="36"/>
        </w:rPr>
        <w:pict>
          <v:line id="_x0000_s1030" style="position:absolute;left:0;text-align:left;z-index:251659264" from="-9pt,5.4pt" to="426.75pt,5.4pt"/>
        </w:pict>
      </w:r>
      <w:bookmarkEnd w:id="0"/>
      <w:bookmarkEnd w:id="1"/>
    </w:p>
    <w:p w:rsidR="00A2307F" w:rsidRPr="00EC760A" w:rsidRDefault="00FE1C68" w:rsidP="00EC760A">
      <w:pPr>
        <w:spacing w:line="540" w:lineRule="exact"/>
        <w:jc w:val="center"/>
        <w:rPr>
          <w:rFonts w:ascii="楷体_GB2312" w:eastAsia="楷体_GB2312" w:hAnsi="楷体"/>
          <w:b/>
          <w:color w:val="FF0000"/>
          <w:kern w:val="0"/>
          <w:sz w:val="36"/>
          <w:szCs w:val="36"/>
        </w:rPr>
      </w:pPr>
      <w:r w:rsidRPr="00FE1C68">
        <w:rPr>
          <w:rFonts w:ascii="华文中宋" w:eastAsia="华文中宋" w:hAnsi="华文中宋" w:hint="eastAsia"/>
          <w:sz w:val="36"/>
          <w:szCs w:val="36"/>
        </w:rPr>
        <w:t>中央企业第二批教育实践活动全面铺开</w:t>
      </w:r>
    </w:p>
    <w:p w:rsidR="00135948" w:rsidRPr="006F2218" w:rsidRDefault="00135948" w:rsidP="00135948">
      <w:pPr>
        <w:spacing w:line="520" w:lineRule="exact"/>
        <w:jc w:val="center"/>
        <w:rPr>
          <w:rFonts w:ascii="华文中宋" w:eastAsia="华文中宋" w:hAnsi="华文中宋"/>
          <w:sz w:val="36"/>
          <w:szCs w:val="36"/>
        </w:rPr>
      </w:pPr>
    </w:p>
    <w:p w:rsidR="00FE1C68" w:rsidRPr="00FE1C68" w:rsidRDefault="00FE1C68" w:rsidP="00FE1C68">
      <w:pPr>
        <w:spacing w:line="560" w:lineRule="exact"/>
        <w:ind w:firstLineChars="200" w:firstLine="640"/>
        <w:rPr>
          <w:rFonts w:ascii="仿宋_GB2312" w:eastAsia="仿宋_GB2312"/>
          <w:sz w:val="32"/>
          <w:szCs w:val="32"/>
        </w:rPr>
      </w:pPr>
      <w:r w:rsidRPr="00FE1C68">
        <w:rPr>
          <w:rFonts w:ascii="仿宋_GB2312" w:eastAsia="仿宋_GB2312" w:hint="eastAsia"/>
          <w:sz w:val="32"/>
          <w:szCs w:val="32"/>
        </w:rPr>
        <w:t>1月24日，国资委党委教育实践活动领导小组召开了中央企业党的群众路线教育实践活动第一批总结暨第二批部署会议,总结第一批教育实践活动成果，安排部署第二批教育实践活动。目前，62家中央企业已全部按要求召开了第一批教育实践活动总结大会。各单位工作机构不散、工作力度不减，持续推进整改任务落实，进一步巩固和扩大教育实践活动成果。其中，参加第二批教育实践活动的23家中央企业对所属单位进行动员部署，全面启动第二批活动。</w:t>
      </w:r>
    </w:p>
    <w:p w:rsidR="00FE1C68" w:rsidRPr="00FE1C68" w:rsidRDefault="00FE1C68" w:rsidP="00FE1C68">
      <w:pPr>
        <w:spacing w:line="560" w:lineRule="exact"/>
        <w:ind w:firstLineChars="200" w:firstLine="640"/>
        <w:rPr>
          <w:rFonts w:ascii="仿宋_GB2312" w:eastAsia="仿宋_GB2312"/>
          <w:sz w:val="32"/>
          <w:szCs w:val="32"/>
        </w:rPr>
      </w:pPr>
      <w:r w:rsidRPr="00FE1C68">
        <w:rPr>
          <w:rFonts w:ascii="仿宋_GB2312" w:eastAsia="仿宋_GB2312" w:hint="eastAsia"/>
          <w:sz w:val="32"/>
          <w:szCs w:val="32"/>
        </w:rPr>
        <w:t>参加第二批教育实践活动的各中央企业，认真学习习近平</w:t>
      </w:r>
      <w:r w:rsidRPr="00FE1C68">
        <w:rPr>
          <w:rFonts w:ascii="仿宋_GB2312" w:eastAsia="仿宋_GB2312" w:hint="eastAsia"/>
          <w:sz w:val="32"/>
          <w:szCs w:val="32"/>
        </w:rPr>
        <w:lastRenderedPageBreak/>
        <w:t>总书记系列讲话精神，按照中央部署和国资委党委要求，注意用好第一批教育实践活动的成功经验，加强研究谋划和系统设计，制定活动方案，落实领导责任，明确责任主体，加强指导推动，抓实抓好第二批教育实践活动。针对第二批教育实践活动的特点，新兴际华集团提出了“六突出”，即突出活动的主题和总要求、突出问题导向和整风精神，突出教育和实践并重，突出分类指导和上下联动，突出领导带头和群众参与，突出“认真”和一鼓作气。中国钢研认真梳理整改方案，抓巩固、加力度，既自上而下开展“回头看”，又督促指导第二批活动单位开好局。中国通号突出领导班子这一重点对象，明确提出要做到“五个结合”，即贯彻落实中央八项规定精神与增强政治纪律、加强党建与发挥核心作用、加强纪检与健全反腐倡廉机制体制、关心群众和建设和谐企业等相结合。中国黄金把教育实践活动与科技创新、人才培养、融资创新、安全环保、风险防范、清理退出、关爱员工和党的建设等当前各项工作结合起来。</w:t>
      </w:r>
    </w:p>
    <w:p w:rsidR="00FE1C68" w:rsidRPr="00FE1C68" w:rsidRDefault="00FE1C68" w:rsidP="00FE1C68">
      <w:pPr>
        <w:spacing w:line="560" w:lineRule="exact"/>
        <w:ind w:firstLineChars="200" w:firstLine="640"/>
        <w:rPr>
          <w:rFonts w:ascii="仿宋_GB2312" w:eastAsia="仿宋_GB2312"/>
          <w:sz w:val="32"/>
          <w:szCs w:val="32"/>
        </w:rPr>
      </w:pPr>
      <w:r w:rsidRPr="00FE1C68">
        <w:rPr>
          <w:rFonts w:ascii="仿宋_GB2312" w:eastAsia="仿宋_GB2312" w:hint="eastAsia"/>
          <w:sz w:val="32"/>
          <w:szCs w:val="32"/>
        </w:rPr>
        <w:t>下一步，参加第二批教育实践活动的23家中央企业所属各级党组织，将把思想和行动统一到中央精神上来，把握总体要求，明确重点任务，抓好三个环节，发扬“认真”精神，落实“五个更加”要求，把工作做深做细做实，确保教育实践活动各项任务落到实处。</w:t>
      </w:r>
    </w:p>
    <w:p w:rsidR="00725484" w:rsidRPr="00B77CA2" w:rsidRDefault="005A5F66" w:rsidP="00DE472C">
      <w:pPr>
        <w:spacing w:line="560" w:lineRule="exact"/>
        <w:rPr>
          <w:rFonts w:eastAsia="仿宋_GB2312"/>
          <w:color w:val="000000"/>
          <w:sz w:val="28"/>
          <w:szCs w:val="28"/>
        </w:rPr>
      </w:pPr>
      <w:r w:rsidRPr="005A5F66">
        <w:rPr>
          <w:rFonts w:eastAsia="仿宋_GB2312"/>
          <w:color w:val="000000"/>
          <w:sz w:val="24"/>
          <w:szCs w:val="28"/>
        </w:rPr>
        <w:pict>
          <v:line id="_x0000_s1027" style="position:absolute;left:0;text-align:left;z-index:251656192" from="-5.25pt,25.55pt" to="435.05pt,25.55pt"/>
        </w:pict>
      </w:r>
    </w:p>
    <w:p w:rsidR="00D62B82" w:rsidRPr="00B77CA2" w:rsidRDefault="00D62B82" w:rsidP="00D62B82">
      <w:pPr>
        <w:spacing w:line="420" w:lineRule="exact"/>
        <w:ind w:left="560" w:hangingChars="200" w:hanging="560"/>
        <w:rPr>
          <w:rFonts w:eastAsia="仿宋_GB2312"/>
          <w:sz w:val="28"/>
          <w:szCs w:val="30"/>
        </w:rPr>
      </w:pPr>
      <w:r w:rsidRPr="00B77CA2">
        <w:rPr>
          <w:rFonts w:eastAsia="黑体"/>
          <w:sz w:val="28"/>
          <w:szCs w:val="30"/>
        </w:rPr>
        <w:t>报：</w:t>
      </w:r>
      <w:r w:rsidRPr="00B77CA2">
        <w:rPr>
          <w:rFonts w:eastAsia="仿宋_GB2312"/>
          <w:sz w:val="28"/>
          <w:szCs w:val="30"/>
        </w:rPr>
        <w:t>中央党的群众路线教育实践活动领导小组办公室，国资委党委委员</w:t>
      </w:r>
      <w:r>
        <w:rPr>
          <w:rFonts w:eastAsia="仿宋_GB2312" w:hint="eastAsia"/>
          <w:sz w:val="28"/>
          <w:szCs w:val="30"/>
        </w:rPr>
        <w:t>、</w:t>
      </w:r>
      <w:r>
        <w:rPr>
          <w:rFonts w:eastAsia="仿宋_GB2312"/>
          <w:sz w:val="28"/>
          <w:szCs w:val="30"/>
        </w:rPr>
        <w:t>国资委党委党的群众路线教育实践活动领导小组成员</w:t>
      </w:r>
      <w:r w:rsidRPr="00B77CA2">
        <w:rPr>
          <w:rFonts w:eastAsia="仿宋_GB2312"/>
          <w:sz w:val="28"/>
          <w:szCs w:val="30"/>
        </w:rPr>
        <w:t>，副秘书长。</w:t>
      </w:r>
    </w:p>
    <w:p w:rsidR="00D62B82" w:rsidRPr="00B77CA2" w:rsidRDefault="00D62B82" w:rsidP="00D62B82">
      <w:pPr>
        <w:spacing w:line="420" w:lineRule="exact"/>
        <w:ind w:left="560" w:hangingChars="200" w:hanging="560"/>
        <w:rPr>
          <w:sz w:val="28"/>
          <w:szCs w:val="30"/>
        </w:rPr>
      </w:pPr>
      <w:r w:rsidRPr="00B77CA2">
        <w:rPr>
          <w:rFonts w:eastAsia="黑体"/>
          <w:sz w:val="28"/>
          <w:szCs w:val="30"/>
        </w:rPr>
        <w:lastRenderedPageBreak/>
        <w:t>送：</w:t>
      </w:r>
      <w:r w:rsidRPr="00626BB2">
        <w:rPr>
          <w:rFonts w:eastAsia="仿宋_GB2312"/>
          <w:sz w:val="28"/>
          <w:szCs w:val="30"/>
        </w:rPr>
        <w:t>国资委党委教育实践活动领导小组企业办公室</w:t>
      </w:r>
      <w:r w:rsidRPr="00626BB2">
        <w:rPr>
          <w:rFonts w:eastAsia="仿宋_GB2312" w:hint="eastAsia"/>
          <w:sz w:val="28"/>
          <w:szCs w:val="30"/>
        </w:rPr>
        <w:t>副主任、各组组长，国资委</w:t>
      </w:r>
      <w:r w:rsidRPr="00626BB2">
        <w:rPr>
          <w:rFonts w:eastAsia="仿宋_GB2312"/>
          <w:sz w:val="28"/>
          <w:szCs w:val="30"/>
        </w:rPr>
        <w:t>党委</w:t>
      </w:r>
      <w:r w:rsidRPr="00626BB2">
        <w:rPr>
          <w:rFonts w:eastAsia="仿宋_GB2312" w:hint="eastAsia"/>
          <w:sz w:val="28"/>
          <w:szCs w:val="30"/>
        </w:rPr>
        <w:t>巡回督导组。</w:t>
      </w:r>
    </w:p>
    <w:p w:rsidR="00D62B82" w:rsidRDefault="00D62B82" w:rsidP="00D62B82">
      <w:pPr>
        <w:spacing w:line="560" w:lineRule="exact"/>
        <w:ind w:left="560" w:hangingChars="200" w:hanging="560"/>
        <w:rPr>
          <w:rFonts w:eastAsia="仿宋_GB2312"/>
          <w:sz w:val="28"/>
          <w:szCs w:val="30"/>
        </w:rPr>
      </w:pPr>
      <w:r w:rsidRPr="00B77CA2">
        <w:rPr>
          <w:rFonts w:eastAsia="黑体"/>
          <w:sz w:val="28"/>
          <w:szCs w:val="28"/>
        </w:rPr>
        <w:t>发：</w:t>
      </w:r>
      <w:r>
        <w:rPr>
          <w:rFonts w:eastAsia="仿宋_GB2312" w:hint="eastAsia"/>
          <w:sz w:val="28"/>
          <w:szCs w:val="30"/>
        </w:rPr>
        <w:t>23</w:t>
      </w:r>
      <w:r w:rsidRPr="00B77CA2">
        <w:rPr>
          <w:rFonts w:eastAsia="仿宋_GB2312"/>
          <w:sz w:val="28"/>
          <w:szCs w:val="30"/>
        </w:rPr>
        <w:t>家中央企业。</w:t>
      </w:r>
    </w:p>
    <w:p w:rsidR="00725484" w:rsidRPr="00B77CA2" w:rsidRDefault="005A5F66" w:rsidP="002F7F82">
      <w:pPr>
        <w:spacing w:line="560" w:lineRule="exact"/>
        <w:ind w:leftChars="267" w:left="561"/>
        <w:rPr>
          <w:rFonts w:eastAsia="楷体_GB2312"/>
          <w:spacing w:val="-20"/>
          <w:sz w:val="28"/>
          <w:szCs w:val="28"/>
        </w:rPr>
      </w:pPr>
      <w:r w:rsidRPr="005A5F66">
        <w:rPr>
          <w:rFonts w:eastAsia="仿宋_GB2312"/>
          <w:spacing w:val="-24"/>
          <w:sz w:val="28"/>
          <w:szCs w:val="28"/>
        </w:rPr>
        <w:pict>
          <v:line id="_x0000_s1029" style="position:absolute;left:0;text-align:left;z-index:251658240" from="0,5.75pt" to="435.8pt,5.75pt"/>
        </w:pict>
      </w:r>
      <w:r w:rsidR="00725484" w:rsidRPr="00B77CA2">
        <w:rPr>
          <w:rFonts w:eastAsia="仿宋_GB2312"/>
          <w:spacing w:val="-24"/>
          <w:sz w:val="28"/>
          <w:szCs w:val="30"/>
        </w:rPr>
        <w:t>国资委党委教育实践活动领导小组企业办公室</w:t>
      </w:r>
      <w:r w:rsidR="00725484" w:rsidRPr="00B77CA2">
        <w:rPr>
          <w:rFonts w:eastAsia="仿宋_GB2312"/>
          <w:spacing w:val="-28"/>
          <w:sz w:val="28"/>
          <w:szCs w:val="30"/>
        </w:rPr>
        <w:tab/>
        <w:t xml:space="preserve">           201</w:t>
      </w:r>
      <w:r w:rsidR="00734FEC">
        <w:rPr>
          <w:rFonts w:eastAsia="仿宋_GB2312" w:hint="eastAsia"/>
          <w:spacing w:val="-28"/>
          <w:sz w:val="28"/>
          <w:szCs w:val="30"/>
        </w:rPr>
        <w:t>4</w:t>
      </w:r>
      <w:r w:rsidR="00725484" w:rsidRPr="00B77CA2">
        <w:rPr>
          <w:rFonts w:eastAsia="仿宋_GB2312"/>
          <w:spacing w:val="-28"/>
          <w:sz w:val="28"/>
          <w:szCs w:val="30"/>
        </w:rPr>
        <w:t>年</w:t>
      </w:r>
      <w:r w:rsidR="00E32743">
        <w:rPr>
          <w:rFonts w:eastAsia="仿宋_GB2312" w:hint="eastAsia"/>
          <w:spacing w:val="-28"/>
          <w:sz w:val="28"/>
          <w:szCs w:val="30"/>
        </w:rPr>
        <w:t>3</w:t>
      </w:r>
      <w:r w:rsidR="00725484" w:rsidRPr="00B77CA2">
        <w:rPr>
          <w:rFonts w:eastAsia="仿宋_GB2312"/>
          <w:spacing w:val="-28"/>
          <w:sz w:val="28"/>
          <w:szCs w:val="30"/>
        </w:rPr>
        <w:t>月</w:t>
      </w:r>
      <w:r w:rsidR="00E32743">
        <w:rPr>
          <w:rFonts w:eastAsia="仿宋_GB2312" w:hint="eastAsia"/>
          <w:spacing w:val="-28"/>
          <w:sz w:val="28"/>
          <w:szCs w:val="30"/>
        </w:rPr>
        <w:t>5</w:t>
      </w:r>
      <w:r w:rsidR="00725484" w:rsidRPr="00B77CA2">
        <w:rPr>
          <w:rFonts w:eastAsia="仿宋_GB2312"/>
          <w:spacing w:val="-28"/>
          <w:sz w:val="28"/>
          <w:szCs w:val="30"/>
        </w:rPr>
        <w:t>日印</w:t>
      </w:r>
    </w:p>
    <w:p w:rsidR="00725484" w:rsidRPr="00B77CA2" w:rsidRDefault="005A5F66" w:rsidP="00DE472C">
      <w:pPr>
        <w:spacing w:line="560" w:lineRule="exact"/>
        <w:ind w:firstLine="560"/>
        <w:jc w:val="right"/>
        <w:rPr>
          <w:rFonts w:eastAsia="仿宋_GB2312"/>
          <w:sz w:val="32"/>
          <w:szCs w:val="32"/>
        </w:rPr>
      </w:pPr>
      <w:r w:rsidRPr="005A5F66">
        <w:rPr>
          <w:rFonts w:eastAsia="仿宋_GB2312"/>
          <w:spacing w:val="-20"/>
          <w:sz w:val="28"/>
          <w:szCs w:val="30"/>
        </w:rPr>
        <w:pict>
          <v:line id="_x0000_s1028" style="position:absolute;left:0;text-align:left;z-index:251657216" from="0,8pt" to="437.2pt,8pt"/>
        </w:pict>
      </w:r>
      <w:r w:rsidR="00725484" w:rsidRPr="00B77CA2">
        <w:rPr>
          <w:rFonts w:eastAsia="仿宋_GB2312"/>
          <w:sz w:val="28"/>
          <w:szCs w:val="28"/>
        </w:rPr>
        <w:t>（共印</w:t>
      </w:r>
      <w:r w:rsidR="00EA152B">
        <w:rPr>
          <w:rFonts w:eastAsia="仿宋_GB2312" w:hint="eastAsia"/>
          <w:sz w:val="28"/>
          <w:szCs w:val="28"/>
        </w:rPr>
        <w:t>6</w:t>
      </w:r>
      <w:r w:rsidR="00B10179">
        <w:rPr>
          <w:rFonts w:eastAsia="仿宋_GB2312" w:hint="eastAsia"/>
          <w:sz w:val="28"/>
          <w:szCs w:val="28"/>
        </w:rPr>
        <w:t>0</w:t>
      </w:r>
      <w:r w:rsidR="00725484" w:rsidRPr="00B77CA2">
        <w:rPr>
          <w:rFonts w:eastAsia="仿宋_GB2312"/>
          <w:sz w:val="28"/>
          <w:szCs w:val="28"/>
        </w:rPr>
        <w:t>份）</w:t>
      </w:r>
    </w:p>
    <w:sectPr w:rsidR="00725484" w:rsidRPr="00B77CA2" w:rsidSect="005A5F66">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6CF" w:rsidRDefault="006E66CF">
      <w:r>
        <w:separator/>
      </w:r>
    </w:p>
  </w:endnote>
  <w:endnote w:type="continuationSeparator" w:id="0">
    <w:p w:rsidR="006E66CF" w:rsidRDefault="006E6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15" w:rsidRDefault="005A5F66">
    <w:pPr>
      <w:pStyle w:val="a4"/>
      <w:jc w:val="center"/>
    </w:pPr>
    <w:fldSimple w:instr=" PAGE   \* MERGEFORMAT ">
      <w:r w:rsidR="00EC760A">
        <w:rPr>
          <w:noProof/>
        </w:rPr>
        <w:t>1</w:t>
      </w:r>
    </w:fldSimple>
  </w:p>
  <w:p w:rsidR="001C4415" w:rsidRDefault="001C44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6CF" w:rsidRDefault="006E66CF">
      <w:r>
        <w:separator/>
      </w:r>
    </w:p>
  </w:footnote>
  <w:footnote w:type="continuationSeparator" w:id="0">
    <w:p w:rsidR="006E66CF" w:rsidRDefault="006E6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decimal"/>
      <w:suff w:val="nothing"/>
      <w:lvlText w:val="%1、"/>
      <w:lvlJc w:val="left"/>
      <w:rPr>
        <w:b/>
      </w:rPr>
    </w:lvl>
  </w:abstractNum>
  <w:abstractNum w:abstractNumId="1">
    <w:nsid w:val="0000000B"/>
    <w:multiLevelType w:val="singleLevel"/>
    <w:tmpl w:val="0000000B"/>
    <w:lvl w:ilvl="0">
      <w:start w:val="1"/>
      <w:numFmt w:val="decimal"/>
      <w:suff w:val="nothing"/>
      <w:lvlText w:val="%1、"/>
      <w:lvlJc w:val="left"/>
    </w:lvl>
  </w:abstractNum>
  <w:abstractNum w:abstractNumId="2">
    <w:nsid w:val="0000000C"/>
    <w:multiLevelType w:val="singleLevel"/>
    <w:tmpl w:val="0000000C"/>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50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791D"/>
    <w:rsid w:val="00012407"/>
    <w:rsid w:val="00036579"/>
    <w:rsid w:val="00071CF9"/>
    <w:rsid w:val="000E1AE4"/>
    <w:rsid w:val="0010528C"/>
    <w:rsid w:val="0012666B"/>
    <w:rsid w:val="00135948"/>
    <w:rsid w:val="00140635"/>
    <w:rsid w:val="00141D8A"/>
    <w:rsid w:val="001476A2"/>
    <w:rsid w:val="00151719"/>
    <w:rsid w:val="00172A27"/>
    <w:rsid w:val="00187737"/>
    <w:rsid w:val="001970FC"/>
    <w:rsid w:val="001A0514"/>
    <w:rsid w:val="001A50C2"/>
    <w:rsid w:val="001C4415"/>
    <w:rsid w:val="001E1CCF"/>
    <w:rsid w:val="001F17E0"/>
    <w:rsid w:val="001F2D3B"/>
    <w:rsid w:val="002033FF"/>
    <w:rsid w:val="00204574"/>
    <w:rsid w:val="002516D0"/>
    <w:rsid w:val="0028019E"/>
    <w:rsid w:val="0029093D"/>
    <w:rsid w:val="002A20C6"/>
    <w:rsid w:val="002A4AEE"/>
    <w:rsid w:val="002A7597"/>
    <w:rsid w:val="002B30AB"/>
    <w:rsid w:val="002C7FFA"/>
    <w:rsid w:val="002F4F74"/>
    <w:rsid w:val="002F7F82"/>
    <w:rsid w:val="00304AA5"/>
    <w:rsid w:val="003213A3"/>
    <w:rsid w:val="00321DEB"/>
    <w:rsid w:val="00330302"/>
    <w:rsid w:val="0034115A"/>
    <w:rsid w:val="003A7A57"/>
    <w:rsid w:val="003D6FB5"/>
    <w:rsid w:val="004213F3"/>
    <w:rsid w:val="004332EC"/>
    <w:rsid w:val="004346D1"/>
    <w:rsid w:val="00434C06"/>
    <w:rsid w:val="00457389"/>
    <w:rsid w:val="004940BF"/>
    <w:rsid w:val="004A4DFD"/>
    <w:rsid w:val="004B0B7D"/>
    <w:rsid w:val="004C325B"/>
    <w:rsid w:val="004D6F57"/>
    <w:rsid w:val="0050054A"/>
    <w:rsid w:val="0050340B"/>
    <w:rsid w:val="00537211"/>
    <w:rsid w:val="00546499"/>
    <w:rsid w:val="00555883"/>
    <w:rsid w:val="00560228"/>
    <w:rsid w:val="00560DD7"/>
    <w:rsid w:val="00565F70"/>
    <w:rsid w:val="005A5F66"/>
    <w:rsid w:val="005C5C76"/>
    <w:rsid w:val="005E253B"/>
    <w:rsid w:val="005F765A"/>
    <w:rsid w:val="00672347"/>
    <w:rsid w:val="0067391F"/>
    <w:rsid w:val="00691F3A"/>
    <w:rsid w:val="006B4149"/>
    <w:rsid w:val="006E63B5"/>
    <w:rsid w:val="006E66CF"/>
    <w:rsid w:val="006F2218"/>
    <w:rsid w:val="006F285A"/>
    <w:rsid w:val="006F383F"/>
    <w:rsid w:val="00713B90"/>
    <w:rsid w:val="00725484"/>
    <w:rsid w:val="00734FEC"/>
    <w:rsid w:val="00764FDD"/>
    <w:rsid w:val="007776AB"/>
    <w:rsid w:val="00781F61"/>
    <w:rsid w:val="00787CCC"/>
    <w:rsid w:val="007B1E67"/>
    <w:rsid w:val="007C296B"/>
    <w:rsid w:val="007C3FB0"/>
    <w:rsid w:val="00800EAE"/>
    <w:rsid w:val="008276E0"/>
    <w:rsid w:val="00856CE7"/>
    <w:rsid w:val="00864676"/>
    <w:rsid w:val="00864E22"/>
    <w:rsid w:val="00866705"/>
    <w:rsid w:val="00867311"/>
    <w:rsid w:val="008A2F6B"/>
    <w:rsid w:val="008B7181"/>
    <w:rsid w:val="008E5CCA"/>
    <w:rsid w:val="00946025"/>
    <w:rsid w:val="009A32B1"/>
    <w:rsid w:val="009D1DE3"/>
    <w:rsid w:val="00A069CE"/>
    <w:rsid w:val="00A15071"/>
    <w:rsid w:val="00A2307F"/>
    <w:rsid w:val="00A371FE"/>
    <w:rsid w:val="00B10179"/>
    <w:rsid w:val="00B12CA0"/>
    <w:rsid w:val="00B30D0B"/>
    <w:rsid w:val="00B35C47"/>
    <w:rsid w:val="00B50E5F"/>
    <w:rsid w:val="00B54C7C"/>
    <w:rsid w:val="00B6635B"/>
    <w:rsid w:val="00B770A8"/>
    <w:rsid w:val="00B77CA2"/>
    <w:rsid w:val="00BF7CB5"/>
    <w:rsid w:val="00C31AD8"/>
    <w:rsid w:val="00C905D9"/>
    <w:rsid w:val="00C94451"/>
    <w:rsid w:val="00CB0B9C"/>
    <w:rsid w:val="00CC4DB1"/>
    <w:rsid w:val="00CD34EC"/>
    <w:rsid w:val="00D242AA"/>
    <w:rsid w:val="00D26E8A"/>
    <w:rsid w:val="00D41E3C"/>
    <w:rsid w:val="00D61162"/>
    <w:rsid w:val="00D6172D"/>
    <w:rsid w:val="00D62B82"/>
    <w:rsid w:val="00DA787E"/>
    <w:rsid w:val="00DE472C"/>
    <w:rsid w:val="00E115ED"/>
    <w:rsid w:val="00E32743"/>
    <w:rsid w:val="00E5112E"/>
    <w:rsid w:val="00E61F08"/>
    <w:rsid w:val="00EA152B"/>
    <w:rsid w:val="00EA4FB3"/>
    <w:rsid w:val="00EB5509"/>
    <w:rsid w:val="00EB553D"/>
    <w:rsid w:val="00EC760A"/>
    <w:rsid w:val="00F062A2"/>
    <w:rsid w:val="00F62EA5"/>
    <w:rsid w:val="00F847DC"/>
    <w:rsid w:val="00FA04FF"/>
    <w:rsid w:val="00FA0F53"/>
    <w:rsid w:val="00FA7521"/>
    <w:rsid w:val="00FC5A52"/>
    <w:rsid w:val="00FC62F6"/>
    <w:rsid w:val="00FE0732"/>
    <w:rsid w:val="00FE1C68"/>
    <w:rsid w:val="00FE488F"/>
    <w:rsid w:val="00FF2E03"/>
    <w:rsid w:val="00FF33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66"/>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5A5F66"/>
    <w:rPr>
      <w:kern w:val="2"/>
      <w:sz w:val="18"/>
      <w:szCs w:val="18"/>
    </w:rPr>
  </w:style>
  <w:style w:type="character" w:customStyle="1" w:styleId="Char0">
    <w:name w:val="页脚 Char"/>
    <w:link w:val="a4"/>
    <w:rsid w:val="005A5F66"/>
    <w:rPr>
      <w:kern w:val="2"/>
      <w:sz w:val="18"/>
      <w:szCs w:val="18"/>
    </w:rPr>
  </w:style>
  <w:style w:type="character" w:customStyle="1" w:styleId="Char1">
    <w:name w:val="页眉 Char"/>
    <w:link w:val="a5"/>
    <w:rsid w:val="005A5F66"/>
    <w:rPr>
      <w:kern w:val="2"/>
      <w:sz w:val="18"/>
      <w:szCs w:val="18"/>
    </w:rPr>
  </w:style>
  <w:style w:type="paragraph" w:styleId="a5">
    <w:name w:val="header"/>
    <w:basedOn w:val="a"/>
    <w:link w:val="Char1"/>
    <w:rsid w:val="005A5F66"/>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5A5F66"/>
    <w:pPr>
      <w:tabs>
        <w:tab w:val="center" w:pos="4153"/>
        <w:tab w:val="right" w:pos="8306"/>
      </w:tabs>
      <w:snapToGrid w:val="0"/>
      <w:jc w:val="left"/>
    </w:pPr>
    <w:rPr>
      <w:sz w:val="18"/>
      <w:szCs w:val="18"/>
    </w:rPr>
  </w:style>
  <w:style w:type="paragraph" w:styleId="a3">
    <w:name w:val="Balloon Text"/>
    <w:basedOn w:val="a"/>
    <w:link w:val="Char"/>
    <w:rsid w:val="005A5F66"/>
    <w:rPr>
      <w:sz w:val="18"/>
      <w:szCs w:val="18"/>
    </w:rPr>
  </w:style>
</w:styles>
</file>

<file path=word/webSettings.xml><?xml version="1.0" encoding="utf-8"?>
<w:webSettings xmlns:r="http://schemas.openxmlformats.org/officeDocument/2006/relationships" xmlns:w="http://schemas.openxmlformats.org/wordprocessingml/2006/main">
  <w:divs>
    <w:div w:id="1972324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154</Words>
  <Characters>878</Characters>
  <Application>Microsoft Office Word</Application>
  <DocSecurity>0</DocSecurity>
  <PresentationFormat/>
  <Lines>7</Lines>
  <Paragraphs>2</Paragraphs>
  <Slides>0</Slides>
  <Notes>0</Notes>
  <HiddenSlides>0</HiddenSlides>
  <MMClips>0</MMClips>
  <ScaleCrop>false</ScaleCrop>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者按：7月3日，中央党的群众路线教育实践活动领导小组办公室印发了《党员干部在作风方面存在的突出问题》（党的群众路线教育实践活动简报第6期），现予转发。62家中央企业要紧密联系实际，认真查找和研究解决形式主义、官僚主义、享乐主义和奢靡之风方面尊在的突出问题，扎实有效开展好党的群众路线教育实践活动。</dc:title>
  <dc:creator>zhouzhen</dc:creator>
  <cp:lastModifiedBy>lenovo</cp:lastModifiedBy>
  <cp:revision>4</cp:revision>
  <cp:lastPrinted>2014-02-27T02:34:00Z</cp:lastPrinted>
  <dcterms:created xsi:type="dcterms:W3CDTF">2014-03-19T00:38:00Z</dcterms:created>
  <dcterms:modified xsi:type="dcterms:W3CDTF">2014-03-19T02:37:00Z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